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DEA4B" w14:textId="4E95BCEB" w:rsidR="00D932E0" w:rsidRDefault="00D932E0" w:rsidP="00D932E0">
      <w:pPr>
        <w:pStyle w:val="Default"/>
        <w:rPr>
          <w:rFonts w:ascii="Arial" w:hAnsi="Arial" w:cs="Arial"/>
          <w:sz w:val="22"/>
          <w:szCs w:val="22"/>
        </w:rPr>
      </w:pPr>
      <w:r>
        <w:rPr>
          <w:noProof/>
        </w:rPr>
        <w:drawing>
          <wp:inline distT="0" distB="0" distL="0" distR="0" wp14:anchorId="10B061F6" wp14:editId="4415D3A2">
            <wp:extent cx="2667000" cy="1267263"/>
            <wp:effectExtent l="0" t="0" r="0" b="0"/>
            <wp:docPr id="2111589790" name="Picture 1" descr="Pearson-Logo-logotype-Horizontal - BOK365.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arson-Logo-logotype-Horizontal - BOK365.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77229" cy="1272124"/>
                    </a:xfrm>
                    <a:prstGeom prst="rect">
                      <a:avLst/>
                    </a:prstGeom>
                    <a:noFill/>
                    <a:ln>
                      <a:noFill/>
                    </a:ln>
                  </pic:spPr>
                </pic:pic>
              </a:graphicData>
            </a:graphic>
          </wp:inline>
        </w:drawing>
      </w:r>
    </w:p>
    <w:p w14:paraId="5981FB30" w14:textId="77777777" w:rsidR="00D932E0" w:rsidRDefault="00D932E0" w:rsidP="00D932E0">
      <w:pPr>
        <w:pStyle w:val="Default"/>
        <w:rPr>
          <w:rFonts w:ascii="Arial" w:hAnsi="Arial" w:cs="Arial"/>
          <w:sz w:val="22"/>
          <w:szCs w:val="22"/>
        </w:rPr>
      </w:pPr>
    </w:p>
    <w:p w14:paraId="0FD11554" w14:textId="47F94522" w:rsidR="00DF2267" w:rsidRPr="00D90877" w:rsidRDefault="00DF2267" w:rsidP="00DF2267">
      <w:pPr>
        <w:spacing w:line="160" w:lineRule="exact"/>
        <w:ind w:left="-567" w:right="-1134"/>
        <w:rPr>
          <w:rFonts w:ascii="Verdana" w:hAnsi="Verdana"/>
          <w:noProof/>
        </w:rPr>
      </w:pPr>
      <w:r w:rsidRPr="00D90877">
        <w:rPr>
          <w:rFonts w:ascii="Verdana" w:hAnsi="Verdana"/>
        </w:rPr>
        <w:fldChar w:fldCharType="begin"/>
      </w:r>
      <w:r w:rsidRPr="00D90877">
        <w:rPr>
          <w:rFonts w:ascii="Verdana" w:hAnsi="Verdana"/>
        </w:rPr>
        <w:instrText xml:space="preserve">ask LEVEL "WHAT LEVEL?" </w:instrText>
      </w:r>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SUBJECT "WHAT SUBJECT?" </w:instrText>
      </w:r>
      <w:r w:rsidRPr="00D90877">
        <w:rPr>
          <w:rFonts w:ascii="Verdana" w:hAnsi="Verdana"/>
        </w:rPr>
        <w:fldChar w:fldCharType="separate"/>
      </w:r>
      <w:bookmarkStart w:id="0" w:name="SUBJECT"/>
      <w:r w:rsidRPr="00D90877">
        <w:rPr>
          <w:rFonts w:ascii="Verdana" w:hAnsi="Verdana"/>
        </w:rPr>
        <w:t>Comparison of key skills specifications 2000/2002 with 2004 standards</w:t>
      </w:r>
      <w:bookmarkEnd w:id="0"/>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CODE "WHAT CODE?" </w:instrText>
      </w:r>
      <w:r w:rsidRPr="00D90877">
        <w:rPr>
          <w:rFonts w:ascii="Verdana" w:hAnsi="Verdana"/>
        </w:rPr>
        <w:fldChar w:fldCharType="separate"/>
      </w:r>
      <w:bookmarkStart w:id="1" w:name="CODE"/>
      <w:r w:rsidRPr="00D90877">
        <w:rPr>
          <w:rFonts w:ascii="Verdana" w:hAnsi="Verdana"/>
        </w:rPr>
        <w:t>X015461</w:t>
      </w:r>
      <w:bookmarkEnd w:id="1"/>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DATE "WHAT DATE?" </w:instrText>
      </w:r>
      <w:r w:rsidRPr="00D90877">
        <w:rPr>
          <w:rFonts w:ascii="Verdana" w:hAnsi="Verdana"/>
        </w:rPr>
        <w:fldChar w:fldCharType="separate"/>
      </w:r>
      <w:bookmarkStart w:id="2" w:name="DATE"/>
      <w:r w:rsidRPr="00D90877">
        <w:rPr>
          <w:rFonts w:ascii="Verdana" w:hAnsi="Verdana"/>
        </w:rPr>
        <w:t>July 2004</w:t>
      </w:r>
      <w:bookmarkEnd w:id="2"/>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ISSUE "WHAT ISSUE?" </w:instrText>
      </w:r>
      <w:r w:rsidRPr="00D90877">
        <w:rPr>
          <w:rFonts w:ascii="Verdana" w:hAnsi="Verdana"/>
        </w:rPr>
        <w:fldChar w:fldCharType="separate"/>
      </w:r>
      <w:bookmarkStart w:id="3" w:name="ISSUE"/>
      <w:r w:rsidRPr="00D90877">
        <w:rPr>
          <w:rFonts w:ascii="Verdana" w:hAnsi="Verdana"/>
        </w:rPr>
        <w:t>Issue 1</w:t>
      </w:r>
      <w:bookmarkEnd w:id="3"/>
      <w:r w:rsidRPr="00D90877">
        <w:rPr>
          <w:rFonts w:ascii="Verdana" w:hAnsi="Verdana"/>
        </w:rPr>
        <w:fldChar w:fldCharType="end"/>
      </w:r>
    </w:p>
    <w:p w14:paraId="6A42CFAE" w14:textId="77777777" w:rsidR="00DF2267" w:rsidRPr="00D90877" w:rsidRDefault="00DF2267" w:rsidP="00DF2267">
      <w:pPr>
        <w:rPr>
          <w:rFonts w:ascii="Verdana" w:hAnsi="Verdana"/>
          <w:noProof/>
        </w:rPr>
      </w:pPr>
    </w:p>
    <w:p w14:paraId="2026454B" w14:textId="77777777" w:rsidR="00DF2267" w:rsidRPr="00D90877" w:rsidRDefault="00DF2267" w:rsidP="00DF2267">
      <w:pPr>
        <w:rPr>
          <w:rFonts w:ascii="Verdana" w:hAnsi="Verdana"/>
          <w:noProof/>
        </w:rPr>
      </w:pPr>
    </w:p>
    <w:p w14:paraId="773D041E" w14:textId="77777777" w:rsidR="00DF2267" w:rsidRPr="00D90877" w:rsidRDefault="00DF2267" w:rsidP="00DF2267">
      <w:pPr>
        <w:pStyle w:val="text"/>
        <w:spacing w:before="0" w:after="0"/>
        <w:rPr>
          <w:rFonts w:ascii="Verdana" w:hAnsi="Verdana"/>
          <w:noProof/>
        </w:rPr>
      </w:pPr>
    </w:p>
    <w:p w14:paraId="54C19284" w14:textId="142D1DC9" w:rsidR="00DF2267" w:rsidRDefault="00D932E0" w:rsidP="00DF2267">
      <w:pPr>
        <w:rPr>
          <w:rFonts w:ascii="Arial" w:hAnsi="Arial" w:cs="Arial"/>
          <w:noProof/>
          <w:sz w:val="56"/>
          <w:szCs w:val="56"/>
        </w:rPr>
      </w:pPr>
      <w:r>
        <w:rPr>
          <w:rFonts w:ascii="Playfair Display" w:hAnsi="Playfair Display" w:cs="Arial"/>
          <w:bCs/>
          <w:noProof/>
          <w:color w:val="003057"/>
          <w:sz w:val="56"/>
          <w:szCs w:val="56"/>
        </w:rPr>
        <w:t>Speaking Unit Commentaries</w:t>
      </w:r>
    </w:p>
    <w:p w14:paraId="26718732" w14:textId="2EDD117D" w:rsidR="00DF2267" w:rsidRDefault="00DF2267" w:rsidP="00DF2267">
      <w:pPr>
        <w:rPr>
          <w:rFonts w:ascii="Arial" w:hAnsi="Arial" w:cs="Arial"/>
          <w:noProof/>
          <w:sz w:val="56"/>
          <w:szCs w:val="56"/>
        </w:rPr>
      </w:pPr>
      <w:r>
        <w:rPr>
          <w:rFonts w:ascii="Playfair Display" w:hAnsi="Playfair Display" w:cs="Arial"/>
          <w:noProof/>
          <w:color w:val="003057"/>
          <w:sz w:val="56"/>
          <w:szCs w:val="56"/>
        </w:rPr>
        <w:t>Summer 202</w:t>
      </w:r>
      <w:r w:rsidR="00D932E0">
        <w:rPr>
          <w:rFonts w:ascii="Playfair Display" w:hAnsi="Playfair Display" w:cs="Arial"/>
          <w:noProof/>
          <w:color w:val="003057"/>
          <w:sz w:val="56"/>
          <w:szCs w:val="56"/>
        </w:rPr>
        <w:t>3</w:t>
      </w:r>
      <w:r>
        <w:rPr>
          <w:rFonts w:ascii="Playfair Display" w:hAnsi="Playfair Display" w:cs="Arial"/>
          <w:noProof/>
          <w:color w:val="003057"/>
          <w:sz w:val="56"/>
          <w:szCs w:val="56"/>
        </w:rPr>
        <w:br/>
      </w:r>
    </w:p>
    <w:p w14:paraId="17391C05" w14:textId="77777777" w:rsidR="00D932E0" w:rsidRPr="0002108F" w:rsidRDefault="00D932E0" w:rsidP="00DF2267">
      <w:pPr>
        <w:rPr>
          <w:rFonts w:ascii="Arial" w:hAnsi="Arial" w:cs="Arial"/>
          <w:noProof/>
          <w:sz w:val="56"/>
          <w:szCs w:val="56"/>
        </w:rPr>
      </w:pPr>
    </w:p>
    <w:p w14:paraId="6C5C634D" w14:textId="1B55BAD9" w:rsidR="00DF2267" w:rsidRPr="009F5433" w:rsidRDefault="00D932E0" w:rsidP="00DF2267">
      <w:pPr>
        <w:rPr>
          <w:rFonts w:ascii="Open Sans" w:hAnsi="Open Sans" w:cs="Open Sans"/>
          <w:noProof/>
          <w:color w:val="007FA3"/>
          <w:sz w:val="44"/>
          <w:szCs w:val="44"/>
        </w:rPr>
      </w:pPr>
      <w:r>
        <w:rPr>
          <w:rFonts w:ascii="Open Sans" w:hAnsi="Open Sans" w:cs="Open Sans"/>
          <w:noProof/>
          <w:color w:val="007FA3"/>
          <w:sz w:val="44"/>
          <w:szCs w:val="44"/>
        </w:rPr>
        <w:t xml:space="preserve">International A Level </w:t>
      </w:r>
    </w:p>
    <w:p w14:paraId="78FD8024" w14:textId="6DD07960" w:rsidR="00DF2267" w:rsidRPr="009F5433" w:rsidRDefault="00DF2267" w:rsidP="00DF2267">
      <w:pPr>
        <w:rPr>
          <w:rFonts w:ascii="Open Sans" w:hAnsi="Open Sans" w:cs="Open Sans"/>
          <w:noProof/>
          <w:color w:val="007FA3"/>
          <w:sz w:val="44"/>
          <w:szCs w:val="44"/>
        </w:rPr>
      </w:pPr>
      <w:r w:rsidRPr="009F5433">
        <w:rPr>
          <w:rFonts w:ascii="Open Sans" w:hAnsi="Open Sans" w:cs="Open Sans"/>
          <w:noProof/>
          <w:color w:val="007FA3"/>
          <w:sz w:val="44"/>
          <w:szCs w:val="44"/>
        </w:rPr>
        <w:t xml:space="preserve">In </w:t>
      </w:r>
      <w:r w:rsidR="00614153">
        <w:rPr>
          <w:rFonts w:ascii="Open Sans" w:hAnsi="Open Sans" w:cs="Open Sans"/>
          <w:noProof/>
          <w:color w:val="007FA3"/>
          <w:sz w:val="44"/>
          <w:szCs w:val="44"/>
        </w:rPr>
        <w:t>German</w:t>
      </w:r>
      <w:r w:rsidR="000F4C79">
        <w:rPr>
          <w:rFonts w:ascii="Open Sans" w:hAnsi="Open Sans" w:cs="Open Sans"/>
          <w:noProof/>
          <w:color w:val="007FA3"/>
          <w:sz w:val="44"/>
          <w:szCs w:val="44"/>
        </w:rPr>
        <w:t xml:space="preserve"> </w:t>
      </w:r>
      <w:r w:rsidRPr="009F5433">
        <w:rPr>
          <w:rFonts w:ascii="Open Sans" w:hAnsi="Open Sans" w:cs="Open Sans"/>
          <w:noProof/>
          <w:color w:val="007FA3"/>
          <w:sz w:val="44"/>
          <w:szCs w:val="44"/>
        </w:rPr>
        <w:t>(</w:t>
      </w:r>
      <w:r w:rsidR="00D932E0">
        <w:rPr>
          <w:rFonts w:ascii="Open Sans" w:hAnsi="Open Sans" w:cs="Open Sans"/>
          <w:noProof/>
          <w:color w:val="007FA3"/>
          <w:sz w:val="44"/>
          <w:szCs w:val="44"/>
        </w:rPr>
        <w:t>W</w:t>
      </w:r>
      <w:r w:rsidR="00614153">
        <w:rPr>
          <w:rFonts w:ascii="Open Sans" w:hAnsi="Open Sans" w:cs="Open Sans"/>
          <w:noProof/>
          <w:color w:val="007FA3"/>
          <w:sz w:val="44"/>
          <w:szCs w:val="44"/>
        </w:rPr>
        <w:t>GN</w:t>
      </w:r>
      <w:r w:rsidR="00D932E0">
        <w:rPr>
          <w:rFonts w:ascii="Open Sans" w:hAnsi="Open Sans" w:cs="Open Sans"/>
          <w:noProof/>
          <w:color w:val="007FA3"/>
          <w:sz w:val="44"/>
          <w:szCs w:val="44"/>
        </w:rPr>
        <w:t>01</w:t>
      </w:r>
      <w:r w:rsidRPr="009F5433">
        <w:rPr>
          <w:rFonts w:ascii="Open Sans" w:hAnsi="Open Sans" w:cs="Open Sans"/>
          <w:noProof/>
          <w:color w:val="007FA3"/>
          <w:sz w:val="44"/>
          <w:szCs w:val="44"/>
        </w:rPr>
        <w:t xml:space="preserve">) </w:t>
      </w:r>
      <w:r w:rsidR="00D932E0">
        <w:rPr>
          <w:rFonts w:ascii="Open Sans" w:hAnsi="Open Sans" w:cs="Open Sans"/>
          <w:noProof/>
          <w:color w:val="007FA3"/>
          <w:sz w:val="44"/>
          <w:szCs w:val="44"/>
        </w:rPr>
        <w:t>Unit 1</w:t>
      </w:r>
    </w:p>
    <w:p w14:paraId="269CD4FF" w14:textId="77777777" w:rsidR="00DF2267" w:rsidRPr="00D90877" w:rsidRDefault="00DF2267" w:rsidP="00DF2267">
      <w:pPr>
        <w:spacing w:line="160" w:lineRule="exact"/>
        <w:ind w:left="-567" w:right="-1134"/>
        <w:rPr>
          <w:rFonts w:ascii="Verdana" w:hAnsi="Verdana"/>
          <w:noProof/>
        </w:rPr>
        <w:sectPr w:rsidR="00DF2267" w:rsidRPr="00D90877" w:rsidSect="00DF2267">
          <w:pgSz w:w="11909" w:h="16834" w:code="9"/>
          <w:pgMar w:top="851" w:right="851" w:bottom="851" w:left="851" w:header="0" w:footer="0" w:gutter="0"/>
          <w:paperSrc w:first="15" w:other="15"/>
          <w:cols w:space="720"/>
        </w:sectPr>
      </w:pPr>
    </w:p>
    <w:p w14:paraId="03CB74EE" w14:textId="3D92C30C" w:rsidR="004F5EC0" w:rsidRPr="004F5EC0" w:rsidRDefault="004F5EC0" w:rsidP="004F5EC0">
      <w:pPr>
        <w:pStyle w:val="Default"/>
        <w:ind w:left="-567"/>
        <w:rPr>
          <w:rFonts w:ascii="Calibri" w:hAnsi="Calibri" w:cs="Calibri"/>
          <w:b/>
          <w:bCs/>
        </w:rPr>
      </w:pPr>
      <w:r w:rsidRPr="004F5EC0">
        <w:rPr>
          <w:rFonts w:ascii="Calibri" w:hAnsi="Calibri" w:cs="Calibri"/>
          <w:b/>
          <w:bCs/>
        </w:rPr>
        <w:lastRenderedPageBreak/>
        <w:t>International A level German Unit 1 WGN01</w:t>
      </w:r>
      <w:r w:rsidRPr="004F5EC0">
        <w:rPr>
          <w:rFonts w:ascii="Calibri" w:hAnsi="Calibri" w:cs="Calibri"/>
          <w:b/>
          <w:bCs/>
        </w:rPr>
        <w:t xml:space="preserve"> </w:t>
      </w:r>
      <w:r w:rsidRPr="004F5EC0">
        <w:rPr>
          <w:rFonts w:ascii="Calibri" w:hAnsi="Calibri" w:cs="Calibri"/>
          <w:b/>
          <w:bCs/>
        </w:rPr>
        <w:t>Commentary</w:t>
      </w:r>
    </w:p>
    <w:p w14:paraId="2F517234" w14:textId="77777777" w:rsidR="004F5EC0" w:rsidRPr="004F5EC0" w:rsidRDefault="004F5EC0" w:rsidP="004F5EC0">
      <w:pPr>
        <w:pStyle w:val="Default"/>
        <w:ind w:left="-567"/>
        <w:rPr>
          <w:rFonts w:ascii="Calibri" w:hAnsi="Calibri" w:cs="Calibri"/>
        </w:rPr>
      </w:pPr>
    </w:p>
    <w:p w14:paraId="62970104" w14:textId="77777777" w:rsidR="004F5EC0" w:rsidRPr="004F5EC0" w:rsidRDefault="004F5EC0" w:rsidP="004F5EC0">
      <w:pPr>
        <w:pStyle w:val="Default"/>
        <w:ind w:left="-567"/>
        <w:rPr>
          <w:rFonts w:ascii="Calibri" w:hAnsi="Calibri" w:cs="Calibri"/>
        </w:rPr>
      </w:pPr>
      <w:r w:rsidRPr="004F5EC0">
        <w:rPr>
          <w:rFonts w:ascii="Calibri" w:hAnsi="Calibri" w:cs="Calibri"/>
        </w:rPr>
        <w:t>E grade summer 2023</w:t>
      </w:r>
    </w:p>
    <w:p w14:paraId="560EE545" w14:textId="77777777" w:rsidR="004F5EC0" w:rsidRPr="004F5EC0" w:rsidRDefault="004F5EC0" w:rsidP="004F5EC0">
      <w:pPr>
        <w:pStyle w:val="Default"/>
        <w:ind w:left="-567"/>
        <w:rPr>
          <w:rFonts w:ascii="Calibri" w:hAnsi="Calibri" w:cs="Calibri"/>
        </w:rPr>
      </w:pPr>
      <w:r w:rsidRPr="004F5EC0">
        <w:rPr>
          <w:rFonts w:ascii="Calibri" w:hAnsi="Calibri" w:cs="Calibri"/>
        </w:rPr>
        <w:t>Total mark: 21/40 (E grade boundary 2306 = 21/40)</w:t>
      </w:r>
    </w:p>
    <w:p w14:paraId="147E7AB6" w14:textId="77777777" w:rsidR="004F5EC0" w:rsidRPr="004F5EC0" w:rsidRDefault="004F5EC0" w:rsidP="004F5EC0">
      <w:pPr>
        <w:pStyle w:val="Default"/>
        <w:ind w:left="-567"/>
        <w:rPr>
          <w:rFonts w:ascii="Calibri" w:hAnsi="Calibri" w:cs="Calibri"/>
        </w:rPr>
      </w:pPr>
    </w:p>
    <w:p w14:paraId="53364825" w14:textId="77777777" w:rsidR="004F5EC0" w:rsidRPr="004F5EC0" w:rsidRDefault="004F5EC0" w:rsidP="004F5EC0">
      <w:pPr>
        <w:pStyle w:val="Default"/>
        <w:ind w:left="-567"/>
        <w:rPr>
          <w:rFonts w:ascii="Calibri" w:hAnsi="Calibri" w:cs="Calibri"/>
        </w:rPr>
      </w:pPr>
      <w:r w:rsidRPr="004F5EC0">
        <w:rPr>
          <w:rFonts w:ascii="Calibri" w:hAnsi="Calibri" w:cs="Calibri"/>
        </w:rPr>
        <w:t>Stimulus: Lifestyle, health and fitness 1A</w:t>
      </w:r>
    </w:p>
    <w:p w14:paraId="647A9DD6" w14:textId="77777777" w:rsidR="004F5EC0" w:rsidRPr="004F5EC0" w:rsidRDefault="004F5EC0" w:rsidP="004F5EC0">
      <w:pPr>
        <w:pStyle w:val="Default"/>
        <w:ind w:left="-567"/>
        <w:rPr>
          <w:rFonts w:ascii="Calibri" w:hAnsi="Calibri" w:cs="Calibri"/>
        </w:rPr>
      </w:pPr>
    </w:p>
    <w:p w14:paraId="37DD0C3E" w14:textId="4251873D" w:rsidR="004F5EC0" w:rsidRPr="004F5EC0" w:rsidRDefault="004F5EC0" w:rsidP="004F5EC0">
      <w:pPr>
        <w:pStyle w:val="Default"/>
        <w:ind w:left="-567"/>
        <w:rPr>
          <w:rFonts w:ascii="Calibri" w:hAnsi="Calibri" w:cs="Calibri"/>
          <w:b/>
          <w:bCs/>
        </w:rPr>
      </w:pPr>
      <w:r w:rsidRPr="004F5EC0">
        <w:rPr>
          <w:rFonts w:ascii="Calibri" w:hAnsi="Calibri" w:cs="Calibri"/>
          <w:b/>
          <w:bCs/>
        </w:rPr>
        <w:t>Conduct of the Assessment</w:t>
      </w:r>
    </w:p>
    <w:p w14:paraId="362B7AD2" w14:textId="77777777" w:rsidR="004F5EC0" w:rsidRPr="004F5EC0" w:rsidRDefault="004F5EC0" w:rsidP="004F5EC0">
      <w:pPr>
        <w:pStyle w:val="Default"/>
        <w:ind w:left="-567"/>
        <w:rPr>
          <w:rFonts w:ascii="Calibri" w:hAnsi="Calibri" w:cs="Calibri"/>
        </w:rPr>
      </w:pPr>
      <w:r w:rsidRPr="004F5EC0">
        <w:rPr>
          <w:rFonts w:ascii="Calibri" w:hAnsi="Calibri" w:cs="Calibri"/>
        </w:rPr>
        <w:t>This assessment is conducted incorrectly in that in Section B the teacher teacher-examiner asks questions about Environment and travel which is a completely different General topic Area and, unfortunately, no credit can be given for those responses.</w:t>
      </w:r>
    </w:p>
    <w:p w14:paraId="31C962FC" w14:textId="77777777" w:rsidR="004F5EC0" w:rsidRPr="004F5EC0" w:rsidRDefault="004F5EC0" w:rsidP="004F5EC0">
      <w:pPr>
        <w:pStyle w:val="Default"/>
        <w:rPr>
          <w:rFonts w:ascii="Calibri" w:hAnsi="Calibri" w:cs="Calibri"/>
        </w:rPr>
      </w:pPr>
    </w:p>
    <w:p w14:paraId="621F4451" w14:textId="4CBE0DDE" w:rsidR="004F5EC0" w:rsidRPr="004F5EC0" w:rsidRDefault="004F5EC0" w:rsidP="004F5EC0">
      <w:pPr>
        <w:pStyle w:val="Default"/>
        <w:ind w:left="-567"/>
        <w:rPr>
          <w:rFonts w:ascii="Calibri" w:hAnsi="Calibri" w:cs="Calibri"/>
          <w:b/>
          <w:bCs/>
        </w:rPr>
      </w:pPr>
      <w:r w:rsidRPr="004F5EC0">
        <w:rPr>
          <w:rFonts w:ascii="Calibri" w:hAnsi="Calibri" w:cs="Calibri"/>
          <w:b/>
          <w:bCs/>
        </w:rPr>
        <w:t>Section A</w:t>
      </w:r>
    </w:p>
    <w:p w14:paraId="648CC006" w14:textId="77777777" w:rsidR="004F5EC0" w:rsidRPr="004F5EC0" w:rsidRDefault="004F5EC0" w:rsidP="004F5EC0">
      <w:pPr>
        <w:pStyle w:val="Default"/>
        <w:ind w:left="-567"/>
        <w:rPr>
          <w:rFonts w:ascii="Calibri" w:hAnsi="Calibri" w:cs="Calibri"/>
        </w:rPr>
      </w:pPr>
      <w:r w:rsidRPr="004F5EC0">
        <w:rPr>
          <w:rFonts w:ascii="Calibri" w:hAnsi="Calibri" w:cs="Calibri"/>
        </w:rPr>
        <w:t xml:space="preserve">In Section A the teacher-examiner must ask the four questions on the teacher-examiner version of the card as they are written. The only change that the teacher-examiner may make, if they wish, is to change the </w:t>
      </w:r>
      <w:r w:rsidRPr="004F5EC0">
        <w:rPr>
          <w:rFonts w:ascii="Calibri" w:hAnsi="Calibri" w:cs="Calibri"/>
          <w:i/>
          <w:iCs/>
        </w:rPr>
        <w:t>Sie</w:t>
      </w:r>
      <w:r w:rsidRPr="004F5EC0">
        <w:rPr>
          <w:rFonts w:ascii="Calibri" w:hAnsi="Calibri" w:cs="Calibri"/>
        </w:rPr>
        <w:t xml:space="preserve"> form of address to </w:t>
      </w:r>
      <w:proofErr w:type="spellStart"/>
      <w:r w:rsidRPr="004F5EC0">
        <w:rPr>
          <w:rFonts w:ascii="Calibri" w:hAnsi="Calibri" w:cs="Calibri"/>
          <w:i/>
          <w:iCs/>
        </w:rPr>
        <w:t>du</w:t>
      </w:r>
      <w:proofErr w:type="spellEnd"/>
      <w:r w:rsidRPr="004F5EC0">
        <w:rPr>
          <w:rFonts w:ascii="Calibri" w:hAnsi="Calibri" w:cs="Calibri"/>
        </w:rPr>
        <w:t xml:space="preserve">, so that, for example, </w:t>
      </w:r>
      <w:proofErr w:type="spellStart"/>
      <w:r w:rsidRPr="004F5EC0">
        <w:rPr>
          <w:rFonts w:ascii="Calibri" w:hAnsi="Calibri" w:cs="Calibri"/>
          <w:i/>
          <w:iCs/>
        </w:rPr>
        <w:t>Ihrer</w:t>
      </w:r>
      <w:proofErr w:type="spellEnd"/>
      <w:r w:rsidRPr="004F5EC0">
        <w:rPr>
          <w:rFonts w:ascii="Calibri" w:hAnsi="Calibri" w:cs="Calibri"/>
          <w:i/>
          <w:iCs/>
        </w:rPr>
        <w:t xml:space="preserve"> </w:t>
      </w:r>
      <w:proofErr w:type="spellStart"/>
      <w:r w:rsidRPr="004F5EC0">
        <w:rPr>
          <w:rFonts w:ascii="Calibri" w:hAnsi="Calibri" w:cs="Calibri"/>
          <w:i/>
          <w:iCs/>
        </w:rPr>
        <w:t>Meinung</w:t>
      </w:r>
      <w:proofErr w:type="spellEnd"/>
      <w:r w:rsidRPr="004F5EC0">
        <w:rPr>
          <w:rFonts w:ascii="Calibri" w:hAnsi="Calibri" w:cs="Calibri"/>
          <w:i/>
          <w:iCs/>
        </w:rPr>
        <w:t xml:space="preserve"> </w:t>
      </w:r>
      <w:proofErr w:type="spellStart"/>
      <w:r w:rsidRPr="004F5EC0">
        <w:rPr>
          <w:rFonts w:ascii="Calibri" w:hAnsi="Calibri" w:cs="Calibri"/>
          <w:i/>
          <w:iCs/>
        </w:rPr>
        <w:t>nach</w:t>
      </w:r>
      <w:proofErr w:type="spellEnd"/>
      <w:r w:rsidRPr="004F5EC0">
        <w:rPr>
          <w:rFonts w:ascii="Calibri" w:hAnsi="Calibri" w:cs="Calibri"/>
        </w:rPr>
        <w:t xml:space="preserve"> becomes </w:t>
      </w:r>
      <w:proofErr w:type="spellStart"/>
      <w:r w:rsidRPr="004F5EC0">
        <w:rPr>
          <w:rFonts w:ascii="Calibri" w:hAnsi="Calibri" w:cs="Calibri"/>
          <w:i/>
          <w:iCs/>
        </w:rPr>
        <w:t>deiner</w:t>
      </w:r>
      <w:proofErr w:type="spellEnd"/>
      <w:r w:rsidRPr="004F5EC0">
        <w:rPr>
          <w:rFonts w:ascii="Calibri" w:hAnsi="Calibri" w:cs="Calibri"/>
          <w:i/>
          <w:iCs/>
        </w:rPr>
        <w:t xml:space="preserve"> </w:t>
      </w:r>
      <w:proofErr w:type="spellStart"/>
      <w:r w:rsidRPr="004F5EC0">
        <w:rPr>
          <w:rFonts w:ascii="Calibri" w:hAnsi="Calibri" w:cs="Calibri"/>
          <w:i/>
          <w:iCs/>
        </w:rPr>
        <w:t>Meinung</w:t>
      </w:r>
      <w:proofErr w:type="spellEnd"/>
      <w:r w:rsidRPr="004F5EC0">
        <w:rPr>
          <w:rFonts w:ascii="Calibri" w:hAnsi="Calibri" w:cs="Calibri"/>
          <w:i/>
          <w:iCs/>
        </w:rPr>
        <w:t xml:space="preserve"> </w:t>
      </w:r>
      <w:proofErr w:type="spellStart"/>
      <w:r w:rsidRPr="004F5EC0">
        <w:rPr>
          <w:rFonts w:ascii="Calibri" w:hAnsi="Calibri" w:cs="Calibri"/>
          <w:i/>
          <w:iCs/>
        </w:rPr>
        <w:t>nach</w:t>
      </w:r>
      <w:proofErr w:type="spellEnd"/>
      <w:r w:rsidRPr="004F5EC0">
        <w:rPr>
          <w:rFonts w:ascii="Calibri" w:hAnsi="Calibri" w:cs="Calibri"/>
        </w:rPr>
        <w:t xml:space="preserve">. If any other change is made to the question, the candidate’s response to the rephrased question cannot be credited. The question may, however, be repeated. </w:t>
      </w:r>
    </w:p>
    <w:p w14:paraId="06AF95E7" w14:textId="77777777" w:rsidR="004F5EC0" w:rsidRPr="004F5EC0" w:rsidRDefault="004F5EC0" w:rsidP="004F5EC0">
      <w:pPr>
        <w:pStyle w:val="Default"/>
        <w:ind w:left="-567"/>
        <w:rPr>
          <w:rFonts w:ascii="Calibri" w:hAnsi="Calibri" w:cs="Calibri"/>
        </w:rPr>
      </w:pPr>
    </w:p>
    <w:p w14:paraId="19166BBA" w14:textId="77777777" w:rsidR="004F5EC0" w:rsidRPr="004F5EC0" w:rsidRDefault="004F5EC0" w:rsidP="004F5EC0">
      <w:pPr>
        <w:pStyle w:val="Default"/>
        <w:ind w:left="-567"/>
        <w:rPr>
          <w:rFonts w:ascii="Calibri" w:hAnsi="Calibri" w:cs="Calibri"/>
        </w:rPr>
      </w:pPr>
      <w:r w:rsidRPr="004F5EC0">
        <w:rPr>
          <w:rFonts w:ascii="Calibri" w:hAnsi="Calibri" w:cs="Calibri"/>
        </w:rPr>
        <w:t xml:space="preserve">The total time for the WGN01 assessment is 8-10 minutes. Timing starts when the teacher-examiner begins to ask the first question in Section A. In theory the timing is split equally between Sections A and B. However, in practice, Section A often lasts less than four minutes, as is the case in this example (Section A of this test lasts 3 minutes 27 seconds). This is not an issue; a candidate can still access all four marks available for </w:t>
      </w:r>
      <w:r w:rsidRPr="004F5EC0">
        <w:rPr>
          <w:rFonts w:ascii="Calibri" w:hAnsi="Calibri" w:cs="Calibri"/>
          <w:i/>
          <w:iCs/>
        </w:rPr>
        <w:t xml:space="preserve">Understanding (stimulus specific) </w:t>
      </w:r>
      <w:r w:rsidRPr="004F5EC0">
        <w:rPr>
          <w:rFonts w:ascii="Calibri" w:hAnsi="Calibri" w:cs="Calibri"/>
        </w:rPr>
        <w:t>when Section A lasts less than four minutes. It is important that teacher-examiners do as this teacher-examiner does, and move on to Section B as soon as the candidate has answered all four questions in Section A. Additional questions must not be asked in Section A.</w:t>
      </w:r>
    </w:p>
    <w:p w14:paraId="0C2F89E0" w14:textId="77777777" w:rsidR="004F5EC0" w:rsidRPr="004F5EC0" w:rsidRDefault="004F5EC0" w:rsidP="004F5EC0">
      <w:pPr>
        <w:pStyle w:val="Default"/>
        <w:ind w:left="-567"/>
        <w:rPr>
          <w:rFonts w:ascii="Calibri" w:hAnsi="Calibri" w:cs="Calibri"/>
        </w:rPr>
      </w:pPr>
    </w:p>
    <w:p w14:paraId="16C91EE9" w14:textId="77777777" w:rsidR="004F5EC0" w:rsidRPr="004F5EC0" w:rsidRDefault="004F5EC0" w:rsidP="004F5EC0">
      <w:pPr>
        <w:pStyle w:val="Default"/>
        <w:ind w:left="-567"/>
        <w:rPr>
          <w:rFonts w:ascii="Calibri" w:hAnsi="Calibri" w:cs="Calibri"/>
        </w:rPr>
      </w:pPr>
      <w:r w:rsidRPr="004F5EC0">
        <w:rPr>
          <w:rFonts w:ascii="Calibri" w:hAnsi="Calibri" w:cs="Calibri"/>
        </w:rPr>
        <w:t>Teacher-examiners must ensure that the total test time is 8-10 minutes. Therefore, if the candidate answers all four questions in Section A in less than four minutes, Section B must be extended so that the total test time is 8-10 minutes.</w:t>
      </w:r>
    </w:p>
    <w:p w14:paraId="3CB37D87" w14:textId="77777777" w:rsidR="004F5EC0" w:rsidRPr="004F5EC0" w:rsidRDefault="004F5EC0" w:rsidP="004F5EC0">
      <w:pPr>
        <w:pStyle w:val="Default"/>
        <w:ind w:left="-567"/>
        <w:rPr>
          <w:rFonts w:ascii="Calibri" w:hAnsi="Calibri" w:cs="Calibri"/>
        </w:rPr>
      </w:pPr>
    </w:p>
    <w:p w14:paraId="4CE37650" w14:textId="77777777" w:rsidR="004F5EC0" w:rsidRPr="004F5EC0" w:rsidRDefault="004F5EC0" w:rsidP="004F5EC0">
      <w:pPr>
        <w:pStyle w:val="Default"/>
        <w:ind w:left="-567"/>
        <w:rPr>
          <w:rFonts w:ascii="Calibri" w:hAnsi="Calibri" w:cs="Calibri"/>
        </w:rPr>
      </w:pPr>
      <w:r w:rsidRPr="004F5EC0">
        <w:rPr>
          <w:rFonts w:ascii="Calibri" w:hAnsi="Calibri" w:cs="Calibri"/>
        </w:rPr>
        <w:t>In this example Section A lasts 3 minutes 27 seconds and the total assessment time is too long at 10.31 minutes. Examiners stop listening once the 10 minute mark is reached, so in this assessment no credit can be given for material after the 10 minutes.</w:t>
      </w:r>
    </w:p>
    <w:p w14:paraId="4D3EC5D6" w14:textId="77777777" w:rsidR="004F5EC0" w:rsidRPr="004F5EC0" w:rsidRDefault="004F5EC0" w:rsidP="004F5EC0">
      <w:pPr>
        <w:pStyle w:val="Default"/>
        <w:ind w:left="-567"/>
        <w:rPr>
          <w:rFonts w:ascii="Calibri" w:hAnsi="Calibri" w:cs="Calibri"/>
        </w:rPr>
      </w:pPr>
    </w:p>
    <w:p w14:paraId="7C38765C" w14:textId="77777777" w:rsidR="004F5EC0" w:rsidRPr="004F5EC0" w:rsidRDefault="004F5EC0" w:rsidP="004F5EC0">
      <w:pPr>
        <w:pStyle w:val="Default"/>
        <w:ind w:left="-567"/>
        <w:rPr>
          <w:rFonts w:ascii="Calibri" w:hAnsi="Calibri" w:cs="Calibri"/>
        </w:rPr>
      </w:pPr>
      <w:r w:rsidRPr="004F5EC0">
        <w:rPr>
          <w:rFonts w:ascii="Calibri" w:hAnsi="Calibri" w:cs="Calibri"/>
        </w:rPr>
        <w:t>If an assessment is shorter than the minimum time this will have a quite considerable impact on the marks that can be awarded, so centres should ensure that each assessment is at least 8 minutes long.</w:t>
      </w:r>
    </w:p>
    <w:p w14:paraId="1D219C8A" w14:textId="77777777" w:rsidR="004F5EC0" w:rsidRPr="004F5EC0" w:rsidRDefault="004F5EC0" w:rsidP="004F5EC0">
      <w:pPr>
        <w:pStyle w:val="Default"/>
        <w:ind w:left="-567"/>
        <w:rPr>
          <w:rFonts w:ascii="Calibri" w:hAnsi="Calibri" w:cs="Calibri"/>
        </w:rPr>
      </w:pPr>
    </w:p>
    <w:p w14:paraId="7DAFF18C" w14:textId="3226EE44" w:rsidR="004F5EC0" w:rsidRPr="004F5EC0" w:rsidRDefault="004F5EC0" w:rsidP="004F5EC0">
      <w:pPr>
        <w:pStyle w:val="Default"/>
        <w:ind w:left="-567"/>
        <w:rPr>
          <w:rFonts w:ascii="Calibri" w:hAnsi="Calibri" w:cs="Calibri"/>
          <w:b/>
          <w:bCs/>
        </w:rPr>
      </w:pPr>
      <w:r w:rsidRPr="004F5EC0">
        <w:rPr>
          <w:rFonts w:ascii="Calibri" w:hAnsi="Calibri" w:cs="Calibri"/>
          <w:b/>
          <w:bCs/>
        </w:rPr>
        <w:t>Section B</w:t>
      </w:r>
    </w:p>
    <w:p w14:paraId="61D28D9B" w14:textId="77777777" w:rsidR="004F5EC0" w:rsidRPr="004F5EC0" w:rsidRDefault="004F5EC0" w:rsidP="004F5EC0">
      <w:pPr>
        <w:pStyle w:val="Default"/>
        <w:ind w:left="-567"/>
        <w:rPr>
          <w:rFonts w:ascii="Calibri" w:hAnsi="Calibri" w:cs="Calibri"/>
        </w:rPr>
      </w:pPr>
      <w:r w:rsidRPr="004F5EC0">
        <w:rPr>
          <w:rFonts w:ascii="Calibri" w:hAnsi="Calibri" w:cs="Calibri"/>
        </w:rPr>
        <w:t>The teacher-examiner here clearly indicates the move from Section A to Section B.(</w:t>
      </w:r>
      <w:proofErr w:type="spellStart"/>
      <w:r w:rsidRPr="004F5EC0">
        <w:rPr>
          <w:rFonts w:ascii="Calibri" w:hAnsi="Calibri" w:cs="Calibri"/>
          <w:i/>
          <w:iCs/>
        </w:rPr>
        <w:t>Jetzt</w:t>
      </w:r>
      <w:proofErr w:type="spellEnd"/>
      <w:r w:rsidRPr="004F5EC0">
        <w:rPr>
          <w:rFonts w:ascii="Calibri" w:hAnsi="Calibri" w:cs="Calibri"/>
          <w:i/>
          <w:iCs/>
        </w:rPr>
        <w:t xml:space="preserve"> </w:t>
      </w:r>
      <w:proofErr w:type="spellStart"/>
      <w:r w:rsidRPr="004F5EC0">
        <w:rPr>
          <w:rFonts w:ascii="Calibri" w:hAnsi="Calibri" w:cs="Calibri"/>
          <w:i/>
          <w:iCs/>
        </w:rPr>
        <w:t>zum</w:t>
      </w:r>
      <w:proofErr w:type="spellEnd"/>
      <w:r w:rsidRPr="004F5EC0">
        <w:rPr>
          <w:rFonts w:ascii="Calibri" w:hAnsi="Calibri" w:cs="Calibri"/>
          <w:i/>
          <w:iCs/>
        </w:rPr>
        <w:t xml:space="preserve"> </w:t>
      </w:r>
      <w:proofErr w:type="spellStart"/>
      <w:r w:rsidRPr="004F5EC0">
        <w:rPr>
          <w:rFonts w:ascii="Calibri" w:hAnsi="Calibri" w:cs="Calibri"/>
          <w:i/>
          <w:iCs/>
        </w:rPr>
        <w:t>zweiten</w:t>
      </w:r>
      <w:proofErr w:type="spellEnd"/>
      <w:r w:rsidRPr="004F5EC0">
        <w:rPr>
          <w:rFonts w:ascii="Calibri" w:hAnsi="Calibri" w:cs="Calibri"/>
          <w:i/>
          <w:iCs/>
        </w:rPr>
        <w:t xml:space="preserve"> Teil</w:t>
      </w:r>
      <w:r w:rsidRPr="004F5EC0">
        <w:rPr>
          <w:rFonts w:ascii="Calibri" w:hAnsi="Calibri" w:cs="Calibri"/>
        </w:rPr>
        <w:t>), which is helpful to the candidate.</w:t>
      </w:r>
    </w:p>
    <w:p w14:paraId="658F55FD" w14:textId="77777777" w:rsidR="004F5EC0" w:rsidRPr="004F5EC0" w:rsidRDefault="004F5EC0" w:rsidP="004F5EC0">
      <w:pPr>
        <w:pStyle w:val="Default"/>
        <w:ind w:left="-567"/>
        <w:rPr>
          <w:rFonts w:ascii="Calibri" w:hAnsi="Calibri" w:cs="Calibri"/>
          <w:b/>
          <w:bCs/>
        </w:rPr>
      </w:pPr>
    </w:p>
    <w:p w14:paraId="46E2AD37" w14:textId="77777777" w:rsidR="004F5EC0" w:rsidRPr="004F5EC0" w:rsidRDefault="004F5EC0" w:rsidP="004F5EC0">
      <w:pPr>
        <w:pStyle w:val="Default"/>
        <w:ind w:left="-567"/>
        <w:rPr>
          <w:rFonts w:ascii="Calibri" w:hAnsi="Calibri" w:cs="Calibri"/>
        </w:rPr>
      </w:pPr>
      <w:r w:rsidRPr="004F5EC0">
        <w:rPr>
          <w:rFonts w:ascii="Calibri" w:hAnsi="Calibri" w:cs="Calibri"/>
        </w:rPr>
        <w:t xml:space="preserve">In Section B the teacher-examiner should ask questions which move away from the topic of the stimulus card but relate to the sub-topics of the General Topic Area (GTA) being tested. In this </w:t>
      </w:r>
      <w:r w:rsidRPr="004F5EC0">
        <w:rPr>
          <w:rFonts w:ascii="Calibri" w:hAnsi="Calibri" w:cs="Calibri"/>
        </w:rPr>
        <w:lastRenderedPageBreak/>
        <w:t xml:space="preserve">case the GTA is </w:t>
      </w:r>
      <w:r w:rsidRPr="004F5EC0">
        <w:rPr>
          <w:rFonts w:ascii="Calibri" w:hAnsi="Calibri" w:cs="Calibri"/>
          <w:i/>
          <w:iCs/>
        </w:rPr>
        <w:t>Lifestyle, health and fitness</w:t>
      </w:r>
      <w:r w:rsidRPr="004F5EC0">
        <w:rPr>
          <w:rFonts w:ascii="Calibri" w:hAnsi="Calibri" w:cs="Calibri"/>
        </w:rPr>
        <w:t xml:space="preserve">, for which the sub-topics are </w:t>
      </w:r>
      <w:r w:rsidRPr="004F5EC0">
        <w:rPr>
          <w:rFonts w:ascii="Calibri" w:hAnsi="Calibri" w:cs="Calibri"/>
          <w:i/>
          <w:iCs/>
        </w:rPr>
        <w:t xml:space="preserve">Food and diet, Sport and exercise </w:t>
      </w:r>
      <w:r w:rsidRPr="004F5EC0">
        <w:rPr>
          <w:rFonts w:ascii="Calibri" w:hAnsi="Calibri" w:cs="Calibri"/>
        </w:rPr>
        <w:t>(the topic of this card)</w:t>
      </w:r>
      <w:r w:rsidRPr="004F5EC0">
        <w:rPr>
          <w:rFonts w:ascii="Calibri" w:hAnsi="Calibri" w:cs="Calibri"/>
          <w:i/>
          <w:iCs/>
        </w:rPr>
        <w:t>, Health issues and Urban and rural life</w:t>
      </w:r>
      <w:r w:rsidRPr="004F5EC0">
        <w:rPr>
          <w:rFonts w:ascii="Calibri" w:hAnsi="Calibri" w:cs="Calibri"/>
        </w:rPr>
        <w:t xml:space="preserve">. </w:t>
      </w:r>
    </w:p>
    <w:p w14:paraId="011BFCD0" w14:textId="77777777" w:rsidR="004F5EC0" w:rsidRPr="004F5EC0" w:rsidRDefault="004F5EC0" w:rsidP="004F5EC0">
      <w:pPr>
        <w:pStyle w:val="Default"/>
        <w:ind w:left="-567"/>
        <w:rPr>
          <w:rFonts w:ascii="Calibri" w:hAnsi="Calibri" w:cs="Calibri"/>
        </w:rPr>
      </w:pPr>
      <w:r w:rsidRPr="004F5EC0">
        <w:rPr>
          <w:rFonts w:ascii="Calibri" w:hAnsi="Calibri" w:cs="Calibri"/>
        </w:rPr>
        <w:t>Very few of the questions asked by the teacher-examiner here relate to the correct GTA. It is of the utmost importance that only questions from the correct sub-topics are asked. Candidates cannot be credited for what they say in response to questions which are not related to the sub-topics of the GTA being tested.</w:t>
      </w:r>
    </w:p>
    <w:p w14:paraId="29BE6545" w14:textId="77777777" w:rsidR="004F5EC0" w:rsidRPr="004F5EC0" w:rsidRDefault="004F5EC0" w:rsidP="004F5EC0">
      <w:pPr>
        <w:pStyle w:val="Default"/>
        <w:ind w:left="-567"/>
        <w:rPr>
          <w:rFonts w:ascii="Calibri" w:hAnsi="Calibri" w:cs="Calibri"/>
        </w:rPr>
      </w:pPr>
    </w:p>
    <w:p w14:paraId="083FDA45" w14:textId="77777777" w:rsidR="004F5EC0" w:rsidRPr="004F5EC0" w:rsidRDefault="004F5EC0" w:rsidP="004F5EC0">
      <w:pPr>
        <w:pStyle w:val="Default"/>
        <w:ind w:left="-567"/>
        <w:rPr>
          <w:rFonts w:ascii="Calibri" w:hAnsi="Calibri" w:cs="Calibri"/>
        </w:rPr>
      </w:pPr>
      <w:r w:rsidRPr="004F5EC0">
        <w:rPr>
          <w:rFonts w:ascii="Calibri" w:hAnsi="Calibri" w:cs="Calibri"/>
        </w:rPr>
        <w:t xml:space="preserve">The teacher-examiner here asks about the environment, advertising, including a section on smoking and tourism. Content wise credit can only be given for the very small amount on smoking. However, we can award language marks for everything the candidate says. </w:t>
      </w:r>
    </w:p>
    <w:p w14:paraId="14A52BA6" w14:textId="77777777" w:rsidR="004F5EC0" w:rsidRPr="004F5EC0" w:rsidRDefault="004F5EC0" w:rsidP="004F5EC0">
      <w:pPr>
        <w:pStyle w:val="Default"/>
        <w:ind w:left="-567"/>
        <w:rPr>
          <w:rFonts w:ascii="Calibri" w:hAnsi="Calibri" w:cs="Calibri"/>
        </w:rPr>
      </w:pPr>
    </w:p>
    <w:p w14:paraId="1F883F55" w14:textId="77777777" w:rsidR="004F5EC0" w:rsidRPr="004F5EC0" w:rsidRDefault="004F5EC0" w:rsidP="004F5EC0">
      <w:pPr>
        <w:pStyle w:val="Default"/>
        <w:ind w:left="-567"/>
        <w:rPr>
          <w:rFonts w:ascii="Calibri" w:hAnsi="Calibri" w:cs="Calibri"/>
          <w:i/>
          <w:iCs/>
        </w:rPr>
      </w:pPr>
      <w:r w:rsidRPr="004F5EC0">
        <w:rPr>
          <w:rFonts w:ascii="Calibri" w:hAnsi="Calibri" w:cs="Calibri"/>
        </w:rPr>
        <w:t xml:space="preserve">16 of the 40 marks available for this assessment are awarded for </w:t>
      </w:r>
      <w:r w:rsidRPr="004F5EC0">
        <w:rPr>
          <w:rFonts w:ascii="Calibri" w:hAnsi="Calibri" w:cs="Calibri"/>
          <w:i/>
          <w:iCs/>
        </w:rPr>
        <w:t>Spontaneity and development</w:t>
      </w:r>
      <w:r w:rsidRPr="004F5EC0">
        <w:rPr>
          <w:rFonts w:ascii="Calibri" w:hAnsi="Calibri" w:cs="Calibri"/>
        </w:rPr>
        <w:t xml:space="preserve">. It is therefore important that teacher-examiners give candidates the opportunity to demonstrate the ability to be spontaneous and the chance to develop their answers by asking follow-up questions </w:t>
      </w:r>
      <w:proofErr w:type="spellStart"/>
      <w:r w:rsidRPr="004F5EC0">
        <w:rPr>
          <w:rFonts w:ascii="Calibri" w:hAnsi="Calibri" w:cs="Calibri"/>
        </w:rPr>
        <w:t>e.g</w:t>
      </w:r>
      <w:proofErr w:type="spellEnd"/>
      <w:r w:rsidRPr="004F5EC0">
        <w:rPr>
          <w:rFonts w:ascii="Calibri" w:hAnsi="Calibri" w:cs="Calibri"/>
        </w:rPr>
        <w:t xml:space="preserve"> </w:t>
      </w:r>
      <w:proofErr w:type="spellStart"/>
      <w:r w:rsidRPr="004F5EC0">
        <w:rPr>
          <w:rFonts w:ascii="Calibri" w:hAnsi="Calibri" w:cs="Calibri"/>
          <w:i/>
          <w:iCs/>
        </w:rPr>
        <w:t>Können</w:t>
      </w:r>
      <w:proofErr w:type="spellEnd"/>
      <w:r w:rsidRPr="004F5EC0">
        <w:rPr>
          <w:rFonts w:ascii="Calibri" w:hAnsi="Calibri" w:cs="Calibri"/>
          <w:i/>
          <w:iCs/>
        </w:rPr>
        <w:t xml:space="preserve"> Sie </w:t>
      </w:r>
      <w:proofErr w:type="spellStart"/>
      <w:r w:rsidRPr="004F5EC0">
        <w:rPr>
          <w:rFonts w:ascii="Calibri" w:hAnsi="Calibri" w:cs="Calibri"/>
          <w:i/>
          <w:iCs/>
        </w:rPr>
        <w:t>ein</w:t>
      </w:r>
      <w:proofErr w:type="spellEnd"/>
      <w:r w:rsidRPr="004F5EC0">
        <w:rPr>
          <w:rFonts w:ascii="Calibri" w:hAnsi="Calibri" w:cs="Calibri"/>
          <w:i/>
          <w:iCs/>
        </w:rPr>
        <w:t xml:space="preserve"> </w:t>
      </w:r>
      <w:proofErr w:type="spellStart"/>
      <w:r w:rsidRPr="004F5EC0">
        <w:rPr>
          <w:rFonts w:ascii="Calibri" w:hAnsi="Calibri" w:cs="Calibri"/>
          <w:i/>
          <w:iCs/>
        </w:rPr>
        <w:t>Beispiel</w:t>
      </w:r>
      <w:proofErr w:type="spellEnd"/>
      <w:r w:rsidRPr="004F5EC0">
        <w:rPr>
          <w:rFonts w:ascii="Calibri" w:hAnsi="Calibri" w:cs="Calibri"/>
          <w:i/>
          <w:iCs/>
        </w:rPr>
        <w:t xml:space="preserve"> </w:t>
      </w:r>
      <w:proofErr w:type="spellStart"/>
      <w:r w:rsidRPr="004F5EC0">
        <w:rPr>
          <w:rFonts w:ascii="Calibri" w:hAnsi="Calibri" w:cs="Calibri"/>
          <w:i/>
          <w:iCs/>
        </w:rPr>
        <w:t>nennen</w:t>
      </w:r>
      <w:proofErr w:type="spellEnd"/>
      <w:r w:rsidRPr="004F5EC0">
        <w:rPr>
          <w:rFonts w:ascii="Calibri" w:hAnsi="Calibri" w:cs="Calibri"/>
          <w:i/>
          <w:iCs/>
        </w:rPr>
        <w:t xml:space="preserve">? </w:t>
      </w:r>
      <w:proofErr w:type="spellStart"/>
      <w:r w:rsidRPr="004F5EC0">
        <w:rPr>
          <w:rFonts w:ascii="Calibri" w:hAnsi="Calibri" w:cs="Calibri"/>
          <w:i/>
          <w:iCs/>
        </w:rPr>
        <w:t>Warum</w:t>
      </w:r>
      <w:proofErr w:type="spellEnd"/>
      <w:r w:rsidRPr="004F5EC0">
        <w:rPr>
          <w:rFonts w:ascii="Calibri" w:hAnsi="Calibri" w:cs="Calibri"/>
          <w:i/>
          <w:iCs/>
        </w:rPr>
        <w:t xml:space="preserve"> </w:t>
      </w:r>
      <w:proofErr w:type="spellStart"/>
      <w:r w:rsidRPr="004F5EC0">
        <w:rPr>
          <w:rFonts w:ascii="Calibri" w:hAnsi="Calibri" w:cs="Calibri"/>
          <w:i/>
          <w:iCs/>
        </w:rPr>
        <w:t>sagen</w:t>
      </w:r>
      <w:proofErr w:type="spellEnd"/>
      <w:r w:rsidRPr="004F5EC0">
        <w:rPr>
          <w:rFonts w:ascii="Calibri" w:hAnsi="Calibri" w:cs="Calibri"/>
          <w:i/>
          <w:iCs/>
        </w:rPr>
        <w:t xml:space="preserve"> Sie das?</w:t>
      </w:r>
    </w:p>
    <w:p w14:paraId="48F26EAA" w14:textId="77777777" w:rsidR="004F5EC0" w:rsidRPr="004F5EC0" w:rsidRDefault="004F5EC0" w:rsidP="004F5EC0">
      <w:pPr>
        <w:pStyle w:val="Default"/>
        <w:ind w:left="-567"/>
        <w:rPr>
          <w:rFonts w:ascii="Calibri" w:hAnsi="Calibri" w:cs="Calibri"/>
          <w:i/>
          <w:iCs/>
        </w:rPr>
      </w:pPr>
    </w:p>
    <w:p w14:paraId="178C5C98" w14:textId="77777777" w:rsidR="004F5EC0" w:rsidRPr="004F5EC0" w:rsidRDefault="004F5EC0" w:rsidP="004F5EC0">
      <w:pPr>
        <w:pStyle w:val="Default"/>
        <w:ind w:left="-567"/>
        <w:rPr>
          <w:rFonts w:ascii="Calibri" w:hAnsi="Calibri" w:cs="Calibri"/>
          <w:b/>
          <w:bCs/>
        </w:rPr>
      </w:pPr>
      <w:r w:rsidRPr="004F5EC0">
        <w:rPr>
          <w:rFonts w:ascii="Calibri" w:hAnsi="Calibri" w:cs="Calibri"/>
          <w:b/>
          <w:bCs/>
        </w:rPr>
        <w:t xml:space="preserve">Assessment commentary </w:t>
      </w:r>
    </w:p>
    <w:p w14:paraId="7EC8F381" w14:textId="77777777" w:rsidR="004F5EC0" w:rsidRPr="004F5EC0" w:rsidRDefault="004F5EC0" w:rsidP="004F5EC0">
      <w:pPr>
        <w:pStyle w:val="Default"/>
        <w:ind w:left="-567"/>
        <w:rPr>
          <w:rFonts w:ascii="Calibri" w:hAnsi="Calibri" w:cs="Calibri"/>
          <w:b/>
          <w:bCs/>
        </w:rPr>
      </w:pPr>
    </w:p>
    <w:p w14:paraId="7E329638" w14:textId="77777777" w:rsidR="004F5EC0" w:rsidRPr="004F5EC0" w:rsidRDefault="004F5EC0" w:rsidP="004F5EC0">
      <w:pPr>
        <w:pStyle w:val="Default"/>
        <w:ind w:left="-567"/>
        <w:rPr>
          <w:rFonts w:ascii="Calibri" w:hAnsi="Calibri" w:cs="Calibri"/>
          <w:b/>
          <w:bCs/>
        </w:rPr>
      </w:pPr>
      <w:r w:rsidRPr="004F5EC0">
        <w:rPr>
          <w:rFonts w:ascii="Calibri" w:hAnsi="Calibri" w:cs="Calibri"/>
          <w:b/>
          <w:bCs/>
        </w:rPr>
        <w:t xml:space="preserve">Quality of language (Accuracy) </w:t>
      </w:r>
    </w:p>
    <w:p w14:paraId="75073FB1" w14:textId="1A8F80C5" w:rsidR="004F5EC0" w:rsidRPr="004F5EC0" w:rsidRDefault="004F5EC0" w:rsidP="004F5EC0">
      <w:pPr>
        <w:pStyle w:val="Default"/>
        <w:ind w:left="-567"/>
        <w:rPr>
          <w:rFonts w:ascii="Calibri" w:hAnsi="Calibri" w:cs="Calibri"/>
          <w:b/>
          <w:bCs/>
        </w:rPr>
      </w:pPr>
      <w:r w:rsidRPr="004F5EC0">
        <w:rPr>
          <w:rFonts w:ascii="Calibri" w:hAnsi="Calibri" w:cs="Calibri"/>
          <w:b/>
          <w:bCs/>
        </w:rPr>
        <w:t xml:space="preserve">Mark awarded – 3/5 </w:t>
      </w:r>
    </w:p>
    <w:p w14:paraId="322369F4" w14:textId="77777777" w:rsidR="004F5EC0" w:rsidRPr="004F5EC0" w:rsidRDefault="004F5EC0" w:rsidP="004F5EC0">
      <w:pPr>
        <w:pStyle w:val="Default"/>
        <w:ind w:left="-567"/>
        <w:rPr>
          <w:rFonts w:ascii="Calibri" w:hAnsi="Calibri" w:cs="Calibri"/>
          <w:i/>
          <w:iCs/>
        </w:rPr>
      </w:pPr>
      <w:r w:rsidRPr="004F5EC0">
        <w:rPr>
          <w:rFonts w:ascii="Calibri" w:hAnsi="Calibri" w:cs="Calibri"/>
          <w:i/>
          <w:iCs/>
        </w:rPr>
        <w:t>This mark is awarded for the candidate’s performance across both sections of the test, A and B.</w:t>
      </w:r>
    </w:p>
    <w:p w14:paraId="13A48AD6" w14:textId="77777777" w:rsidR="004F5EC0" w:rsidRPr="004F5EC0" w:rsidRDefault="004F5EC0" w:rsidP="004F5EC0">
      <w:pPr>
        <w:pStyle w:val="Default"/>
        <w:ind w:left="-567"/>
        <w:rPr>
          <w:rFonts w:ascii="Calibri" w:hAnsi="Calibri" w:cs="Calibri"/>
          <w:i/>
          <w:iCs/>
        </w:rPr>
      </w:pPr>
    </w:p>
    <w:p w14:paraId="2A6EFB60" w14:textId="77777777" w:rsidR="004F5EC0" w:rsidRPr="004F5EC0" w:rsidRDefault="004F5EC0" w:rsidP="004F5EC0">
      <w:pPr>
        <w:pStyle w:val="Default"/>
        <w:ind w:left="-567"/>
        <w:rPr>
          <w:rFonts w:ascii="Calibri" w:hAnsi="Calibri" w:cs="Calibri"/>
        </w:rPr>
      </w:pPr>
      <w:r w:rsidRPr="004F5EC0">
        <w:rPr>
          <w:rFonts w:ascii="Calibri" w:hAnsi="Calibri" w:cs="Calibri"/>
        </w:rPr>
        <w:t xml:space="preserve">The candidate’s pronunciation and intonation is definitely comprehensible, but it is not helped by the quality of the recording. Nonetheless, a mark of 4 was considered as his pronunciation is generally good. Whilst the accuracy initially seems good as well it is not consistently so. Accuracy decreases as the assessment goes on. We have, for example, </w:t>
      </w:r>
      <w:r w:rsidRPr="004F5EC0">
        <w:rPr>
          <w:rFonts w:ascii="Calibri" w:hAnsi="Calibri" w:cs="Calibri"/>
          <w:i/>
          <w:iCs/>
        </w:rPr>
        <w:t xml:space="preserve">Es </w:t>
      </w:r>
      <w:proofErr w:type="spellStart"/>
      <w:r w:rsidRPr="004F5EC0">
        <w:rPr>
          <w:rFonts w:ascii="Calibri" w:hAnsi="Calibri" w:cs="Calibri"/>
          <w:i/>
          <w:iCs/>
        </w:rPr>
        <w:t>ist</w:t>
      </w:r>
      <w:proofErr w:type="spellEnd"/>
      <w:r w:rsidRPr="004F5EC0">
        <w:rPr>
          <w:rFonts w:ascii="Calibri" w:hAnsi="Calibri" w:cs="Calibri"/>
          <w:i/>
          <w:iCs/>
        </w:rPr>
        <w:t xml:space="preserve"> </w:t>
      </w:r>
      <w:proofErr w:type="spellStart"/>
      <w:r w:rsidRPr="004F5EC0">
        <w:rPr>
          <w:rFonts w:ascii="Calibri" w:hAnsi="Calibri" w:cs="Calibri"/>
          <w:i/>
          <w:iCs/>
        </w:rPr>
        <w:t>nicht</w:t>
      </w:r>
      <w:proofErr w:type="spellEnd"/>
      <w:r w:rsidRPr="004F5EC0">
        <w:rPr>
          <w:rFonts w:ascii="Calibri" w:hAnsi="Calibri" w:cs="Calibri"/>
          <w:i/>
          <w:iCs/>
        </w:rPr>
        <w:t xml:space="preserve"> </w:t>
      </w:r>
      <w:proofErr w:type="spellStart"/>
      <w:r w:rsidRPr="004F5EC0">
        <w:rPr>
          <w:rFonts w:ascii="Calibri" w:hAnsi="Calibri" w:cs="Calibri"/>
          <w:i/>
          <w:iCs/>
        </w:rPr>
        <w:t>sehr</w:t>
      </w:r>
      <w:proofErr w:type="spellEnd"/>
      <w:r w:rsidRPr="004F5EC0">
        <w:rPr>
          <w:rFonts w:ascii="Calibri" w:hAnsi="Calibri" w:cs="Calibri"/>
          <w:i/>
          <w:iCs/>
        </w:rPr>
        <w:t xml:space="preserve"> egal für </w:t>
      </w:r>
      <w:proofErr w:type="spellStart"/>
      <w:r w:rsidRPr="004F5EC0">
        <w:rPr>
          <w:rFonts w:ascii="Calibri" w:hAnsi="Calibri" w:cs="Calibri"/>
          <w:i/>
          <w:iCs/>
        </w:rPr>
        <w:t>Ihnen</w:t>
      </w:r>
      <w:proofErr w:type="spellEnd"/>
      <w:r w:rsidRPr="004F5EC0">
        <w:rPr>
          <w:rFonts w:ascii="Calibri" w:hAnsi="Calibri" w:cs="Calibri"/>
          <w:i/>
          <w:iCs/>
        </w:rPr>
        <w:t xml:space="preserve">, die </w:t>
      </w:r>
      <w:proofErr w:type="spellStart"/>
      <w:r w:rsidRPr="004F5EC0">
        <w:rPr>
          <w:rFonts w:ascii="Calibri" w:hAnsi="Calibri" w:cs="Calibri"/>
          <w:i/>
          <w:iCs/>
        </w:rPr>
        <w:t>uns</w:t>
      </w:r>
      <w:proofErr w:type="spellEnd"/>
      <w:r w:rsidRPr="004F5EC0">
        <w:rPr>
          <w:rFonts w:ascii="Calibri" w:hAnsi="Calibri" w:cs="Calibri"/>
          <w:i/>
          <w:iCs/>
        </w:rPr>
        <w:t xml:space="preserve"> </w:t>
      </w:r>
      <w:proofErr w:type="spellStart"/>
      <w:r w:rsidRPr="004F5EC0">
        <w:rPr>
          <w:rFonts w:ascii="Calibri" w:hAnsi="Calibri" w:cs="Calibri"/>
          <w:i/>
          <w:iCs/>
        </w:rPr>
        <w:t>sterben</w:t>
      </w:r>
      <w:proofErr w:type="spellEnd"/>
      <w:r w:rsidRPr="004F5EC0">
        <w:rPr>
          <w:rFonts w:ascii="Calibri" w:hAnsi="Calibri" w:cs="Calibri"/>
          <w:i/>
          <w:iCs/>
        </w:rPr>
        <w:t xml:space="preserve"> </w:t>
      </w:r>
      <w:proofErr w:type="spellStart"/>
      <w:r w:rsidRPr="004F5EC0">
        <w:rPr>
          <w:rFonts w:ascii="Calibri" w:hAnsi="Calibri" w:cs="Calibri"/>
          <w:i/>
          <w:iCs/>
        </w:rPr>
        <w:t>könnten</w:t>
      </w:r>
      <w:proofErr w:type="spellEnd"/>
      <w:r w:rsidRPr="004F5EC0">
        <w:rPr>
          <w:rFonts w:ascii="Calibri" w:hAnsi="Calibri" w:cs="Calibri"/>
          <w:i/>
          <w:iCs/>
        </w:rPr>
        <w:t>,</w:t>
      </w:r>
      <w:r w:rsidRPr="004F5EC0">
        <w:rPr>
          <w:rFonts w:ascii="Calibri" w:hAnsi="Calibri" w:cs="Calibri"/>
        </w:rPr>
        <w:t xml:space="preserve"> </w:t>
      </w:r>
      <w:proofErr w:type="spellStart"/>
      <w:r w:rsidRPr="004F5EC0">
        <w:rPr>
          <w:rFonts w:ascii="Calibri" w:hAnsi="Calibri" w:cs="Calibri"/>
          <w:i/>
          <w:iCs/>
        </w:rPr>
        <w:t>gleich</w:t>
      </w:r>
      <w:proofErr w:type="spellEnd"/>
      <w:r w:rsidRPr="004F5EC0">
        <w:rPr>
          <w:rFonts w:ascii="Calibri" w:hAnsi="Calibri" w:cs="Calibri"/>
          <w:i/>
          <w:iCs/>
        </w:rPr>
        <w:t xml:space="preserve"> </w:t>
      </w:r>
      <w:proofErr w:type="spellStart"/>
      <w:r w:rsidRPr="004F5EC0">
        <w:rPr>
          <w:rFonts w:ascii="Calibri" w:hAnsi="Calibri" w:cs="Calibri"/>
          <w:i/>
          <w:iCs/>
        </w:rPr>
        <w:t>nachdem</w:t>
      </w:r>
      <w:proofErr w:type="spellEnd"/>
      <w:r w:rsidRPr="004F5EC0">
        <w:rPr>
          <w:rFonts w:ascii="Calibri" w:hAnsi="Calibri" w:cs="Calibri"/>
          <w:i/>
          <w:iCs/>
        </w:rPr>
        <w:t xml:space="preserve"> ich das Auto </w:t>
      </w:r>
      <w:proofErr w:type="spellStart"/>
      <w:r w:rsidRPr="004F5EC0">
        <w:rPr>
          <w:rFonts w:ascii="Calibri" w:hAnsi="Calibri" w:cs="Calibri"/>
          <w:i/>
          <w:iCs/>
        </w:rPr>
        <w:t>bestellen</w:t>
      </w:r>
      <w:proofErr w:type="spellEnd"/>
      <w:r w:rsidRPr="004F5EC0">
        <w:rPr>
          <w:rFonts w:ascii="Calibri" w:hAnsi="Calibri" w:cs="Calibri"/>
          <w:i/>
          <w:iCs/>
        </w:rPr>
        <w:t xml:space="preserve"> </w:t>
      </w:r>
      <w:r w:rsidRPr="004F5EC0">
        <w:rPr>
          <w:rFonts w:ascii="Calibri" w:hAnsi="Calibri" w:cs="Calibri"/>
        </w:rPr>
        <w:t>and</w:t>
      </w:r>
      <w:r w:rsidRPr="004F5EC0">
        <w:rPr>
          <w:rFonts w:ascii="Calibri" w:hAnsi="Calibri" w:cs="Calibri"/>
          <w:i/>
          <w:iCs/>
        </w:rPr>
        <w:t xml:space="preserve"> </w:t>
      </w:r>
      <w:proofErr w:type="spellStart"/>
      <w:r w:rsidRPr="004F5EC0">
        <w:rPr>
          <w:rFonts w:ascii="Calibri" w:hAnsi="Calibri" w:cs="Calibri"/>
          <w:i/>
          <w:iCs/>
        </w:rPr>
        <w:t>wir</w:t>
      </w:r>
      <w:proofErr w:type="spellEnd"/>
      <w:r w:rsidRPr="004F5EC0">
        <w:rPr>
          <w:rFonts w:ascii="Calibri" w:hAnsi="Calibri" w:cs="Calibri"/>
          <w:i/>
          <w:iCs/>
        </w:rPr>
        <w:t xml:space="preserve"> </w:t>
      </w:r>
      <w:proofErr w:type="spellStart"/>
      <w:r w:rsidRPr="004F5EC0">
        <w:rPr>
          <w:rFonts w:ascii="Calibri" w:hAnsi="Calibri" w:cs="Calibri"/>
          <w:i/>
          <w:iCs/>
        </w:rPr>
        <w:t>könnten</w:t>
      </w:r>
      <w:proofErr w:type="spellEnd"/>
      <w:r w:rsidRPr="004F5EC0">
        <w:rPr>
          <w:rFonts w:ascii="Calibri" w:hAnsi="Calibri" w:cs="Calibri"/>
          <w:i/>
          <w:iCs/>
        </w:rPr>
        <w:t xml:space="preserve"> </w:t>
      </w:r>
      <w:proofErr w:type="spellStart"/>
      <w:r w:rsidRPr="004F5EC0">
        <w:rPr>
          <w:rFonts w:ascii="Calibri" w:hAnsi="Calibri" w:cs="Calibri"/>
          <w:i/>
          <w:iCs/>
        </w:rPr>
        <w:t>nicht</w:t>
      </w:r>
      <w:proofErr w:type="spellEnd"/>
      <w:r w:rsidRPr="004F5EC0">
        <w:rPr>
          <w:rFonts w:ascii="Calibri" w:hAnsi="Calibri" w:cs="Calibri"/>
          <w:i/>
          <w:iCs/>
        </w:rPr>
        <w:t xml:space="preserve"> </w:t>
      </w:r>
      <w:proofErr w:type="spellStart"/>
      <w:r w:rsidRPr="004F5EC0">
        <w:rPr>
          <w:rFonts w:ascii="Calibri" w:hAnsi="Calibri" w:cs="Calibri"/>
          <w:i/>
          <w:iCs/>
        </w:rPr>
        <w:t>darauf</w:t>
      </w:r>
      <w:proofErr w:type="spellEnd"/>
      <w:r w:rsidRPr="004F5EC0">
        <w:rPr>
          <w:rFonts w:ascii="Calibri" w:hAnsi="Calibri" w:cs="Calibri"/>
          <w:i/>
          <w:iCs/>
        </w:rPr>
        <w:t xml:space="preserve"> </w:t>
      </w:r>
      <w:proofErr w:type="spellStart"/>
      <w:r w:rsidRPr="004F5EC0">
        <w:rPr>
          <w:rFonts w:ascii="Calibri" w:hAnsi="Calibri" w:cs="Calibri"/>
          <w:i/>
          <w:iCs/>
        </w:rPr>
        <w:t>machen</w:t>
      </w:r>
      <w:proofErr w:type="spellEnd"/>
      <w:r w:rsidRPr="004F5EC0">
        <w:rPr>
          <w:rFonts w:ascii="Calibri" w:hAnsi="Calibri" w:cs="Calibri"/>
          <w:i/>
          <w:iCs/>
        </w:rPr>
        <w:t xml:space="preserve">. </w:t>
      </w:r>
      <w:r w:rsidRPr="004F5EC0">
        <w:rPr>
          <w:rFonts w:ascii="Calibri" w:hAnsi="Calibri" w:cs="Calibri"/>
        </w:rPr>
        <w:t>There are many gender errors, and the candidate struggles with the comparative.</w:t>
      </w:r>
      <w:r w:rsidRPr="004F5EC0">
        <w:rPr>
          <w:rFonts w:ascii="Calibri" w:hAnsi="Calibri" w:cs="Calibri"/>
          <w:i/>
          <w:iCs/>
        </w:rPr>
        <w:t xml:space="preserve"> </w:t>
      </w:r>
      <w:r w:rsidRPr="004F5EC0">
        <w:rPr>
          <w:rFonts w:ascii="Calibri" w:hAnsi="Calibri" w:cs="Calibri"/>
        </w:rPr>
        <w:t>For this reason, the candidate was awarded 3/5 for Accuracy.</w:t>
      </w:r>
    </w:p>
    <w:p w14:paraId="7EAE5E39" w14:textId="77777777" w:rsidR="004F5EC0" w:rsidRPr="004F5EC0" w:rsidRDefault="004F5EC0" w:rsidP="004F5EC0">
      <w:pPr>
        <w:pStyle w:val="Default"/>
        <w:ind w:left="-567"/>
        <w:rPr>
          <w:rFonts w:ascii="Calibri" w:hAnsi="Calibri" w:cs="Calibri"/>
        </w:rPr>
      </w:pPr>
    </w:p>
    <w:p w14:paraId="0261B46F" w14:textId="77777777" w:rsidR="004F5EC0" w:rsidRPr="004F5EC0" w:rsidRDefault="004F5EC0" w:rsidP="004F5EC0">
      <w:pPr>
        <w:pStyle w:val="Default"/>
        <w:ind w:left="-567"/>
        <w:rPr>
          <w:rFonts w:ascii="Calibri" w:hAnsi="Calibri" w:cs="Calibri"/>
          <w:b/>
          <w:bCs/>
        </w:rPr>
      </w:pPr>
      <w:r w:rsidRPr="004F5EC0">
        <w:rPr>
          <w:rFonts w:ascii="Calibri" w:hAnsi="Calibri" w:cs="Calibri"/>
          <w:b/>
          <w:bCs/>
        </w:rPr>
        <w:t xml:space="preserve">Quality of language (Range of lexis) </w:t>
      </w:r>
    </w:p>
    <w:p w14:paraId="1DEEA96C" w14:textId="0E4BC5C9" w:rsidR="004F5EC0" w:rsidRPr="004F5EC0" w:rsidRDefault="004F5EC0" w:rsidP="004F5EC0">
      <w:pPr>
        <w:pStyle w:val="Default"/>
        <w:ind w:left="-567"/>
        <w:rPr>
          <w:rFonts w:ascii="Calibri" w:hAnsi="Calibri" w:cs="Calibri"/>
          <w:b/>
          <w:bCs/>
        </w:rPr>
      </w:pPr>
      <w:r w:rsidRPr="004F5EC0">
        <w:rPr>
          <w:rFonts w:ascii="Calibri" w:hAnsi="Calibri" w:cs="Calibri"/>
          <w:b/>
          <w:bCs/>
        </w:rPr>
        <w:t xml:space="preserve">Mark awarded – 4/5 </w:t>
      </w:r>
    </w:p>
    <w:p w14:paraId="67E65C8A" w14:textId="77777777" w:rsidR="004F5EC0" w:rsidRPr="004F5EC0" w:rsidRDefault="004F5EC0" w:rsidP="004F5EC0">
      <w:pPr>
        <w:pStyle w:val="Default"/>
        <w:ind w:left="-567"/>
        <w:rPr>
          <w:rFonts w:ascii="Calibri" w:hAnsi="Calibri" w:cs="Calibri"/>
          <w:i/>
          <w:iCs/>
        </w:rPr>
      </w:pPr>
      <w:r w:rsidRPr="004F5EC0">
        <w:rPr>
          <w:rFonts w:ascii="Calibri" w:hAnsi="Calibri" w:cs="Calibri"/>
          <w:i/>
          <w:iCs/>
        </w:rPr>
        <w:t>This mark is awarded for the candidate’s performance across both sections of the test, A and B.</w:t>
      </w:r>
    </w:p>
    <w:p w14:paraId="0B78FED7" w14:textId="77777777" w:rsidR="004F5EC0" w:rsidRPr="004F5EC0" w:rsidRDefault="004F5EC0" w:rsidP="004F5EC0">
      <w:pPr>
        <w:pStyle w:val="Default"/>
        <w:ind w:left="-567"/>
        <w:rPr>
          <w:rFonts w:ascii="Calibri" w:hAnsi="Calibri" w:cs="Calibri"/>
          <w:b/>
          <w:bCs/>
        </w:rPr>
      </w:pPr>
    </w:p>
    <w:p w14:paraId="3BD53661" w14:textId="77777777" w:rsidR="004F5EC0" w:rsidRPr="004F5EC0" w:rsidRDefault="004F5EC0" w:rsidP="004F5EC0">
      <w:pPr>
        <w:pStyle w:val="Default"/>
        <w:ind w:left="-567"/>
        <w:rPr>
          <w:rFonts w:ascii="Calibri" w:hAnsi="Calibri" w:cs="Calibri"/>
        </w:rPr>
      </w:pPr>
      <w:r w:rsidRPr="004F5EC0">
        <w:rPr>
          <w:rFonts w:ascii="Calibri" w:hAnsi="Calibri" w:cs="Calibri"/>
        </w:rPr>
        <w:t xml:space="preserve">Unfortunately, much of the lexis the candidate employs is not relevant to the GTA of Lifestyle, health and fitness and this has to be borne in mind. Nonetheless, there is much that we can credit, especially in his responses in Section A. The candidate offers us </w:t>
      </w:r>
      <w:proofErr w:type="spellStart"/>
      <w:r w:rsidRPr="004F5EC0">
        <w:rPr>
          <w:rFonts w:ascii="Calibri" w:hAnsi="Calibri" w:cs="Calibri"/>
          <w:i/>
          <w:iCs/>
        </w:rPr>
        <w:t>soziale</w:t>
      </w:r>
      <w:proofErr w:type="spellEnd"/>
      <w:r w:rsidRPr="004F5EC0">
        <w:rPr>
          <w:rFonts w:ascii="Calibri" w:hAnsi="Calibri" w:cs="Calibri"/>
          <w:i/>
          <w:iCs/>
        </w:rPr>
        <w:t xml:space="preserve"> Gesellschaft, das </w:t>
      </w:r>
      <w:proofErr w:type="spellStart"/>
      <w:r w:rsidRPr="004F5EC0">
        <w:rPr>
          <w:rFonts w:ascii="Calibri" w:hAnsi="Calibri" w:cs="Calibri"/>
          <w:i/>
          <w:iCs/>
        </w:rPr>
        <w:t>verursacht</w:t>
      </w:r>
      <w:proofErr w:type="spellEnd"/>
      <w:r w:rsidRPr="004F5EC0">
        <w:rPr>
          <w:rFonts w:ascii="Calibri" w:hAnsi="Calibri" w:cs="Calibri"/>
          <w:i/>
          <w:iCs/>
        </w:rPr>
        <w:t xml:space="preserve"> </w:t>
      </w:r>
      <w:proofErr w:type="spellStart"/>
      <w:r w:rsidRPr="004F5EC0">
        <w:rPr>
          <w:rFonts w:ascii="Calibri" w:hAnsi="Calibri" w:cs="Calibri"/>
          <w:i/>
          <w:iCs/>
        </w:rPr>
        <w:t>Rückenschmerzen</w:t>
      </w:r>
      <w:proofErr w:type="spellEnd"/>
      <w:r w:rsidRPr="004F5EC0">
        <w:rPr>
          <w:rFonts w:ascii="Calibri" w:hAnsi="Calibri" w:cs="Calibri"/>
          <w:i/>
          <w:iCs/>
        </w:rPr>
        <w:t xml:space="preserve">, </w:t>
      </w:r>
      <w:proofErr w:type="spellStart"/>
      <w:r w:rsidRPr="004F5EC0">
        <w:rPr>
          <w:rFonts w:ascii="Calibri" w:hAnsi="Calibri" w:cs="Calibri"/>
          <w:i/>
          <w:iCs/>
        </w:rPr>
        <w:t>gleichzeitig</w:t>
      </w:r>
      <w:proofErr w:type="spellEnd"/>
      <w:r w:rsidRPr="004F5EC0">
        <w:rPr>
          <w:rFonts w:ascii="Calibri" w:hAnsi="Calibri" w:cs="Calibri"/>
          <w:i/>
          <w:iCs/>
        </w:rPr>
        <w:t xml:space="preserve"> muss ich die Lage </w:t>
      </w:r>
      <w:proofErr w:type="spellStart"/>
      <w:r w:rsidRPr="004F5EC0">
        <w:rPr>
          <w:rFonts w:ascii="Calibri" w:hAnsi="Calibri" w:cs="Calibri"/>
          <w:i/>
          <w:iCs/>
        </w:rPr>
        <w:t>akzeptieren</w:t>
      </w:r>
      <w:proofErr w:type="spellEnd"/>
      <w:r w:rsidRPr="004F5EC0">
        <w:rPr>
          <w:rFonts w:ascii="Calibri" w:hAnsi="Calibri" w:cs="Calibri"/>
          <w:i/>
          <w:iCs/>
        </w:rPr>
        <w:t xml:space="preserve">, </w:t>
      </w:r>
      <w:proofErr w:type="spellStart"/>
      <w:r w:rsidRPr="004F5EC0">
        <w:rPr>
          <w:rFonts w:ascii="Calibri" w:hAnsi="Calibri" w:cs="Calibri"/>
          <w:i/>
          <w:iCs/>
        </w:rPr>
        <w:t>Hauptquelle</w:t>
      </w:r>
      <w:proofErr w:type="spellEnd"/>
      <w:r w:rsidRPr="004F5EC0">
        <w:rPr>
          <w:rFonts w:ascii="Calibri" w:hAnsi="Calibri" w:cs="Calibri"/>
          <w:i/>
          <w:iCs/>
        </w:rPr>
        <w:t xml:space="preserve"> </w:t>
      </w:r>
      <w:r w:rsidRPr="004F5EC0">
        <w:rPr>
          <w:rFonts w:ascii="Calibri" w:hAnsi="Calibri" w:cs="Calibri"/>
        </w:rPr>
        <w:t xml:space="preserve">and he employs a good range of structures throughout. The candidate was given a mark of 4/5. </w:t>
      </w:r>
    </w:p>
    <w:p w14:paraId="7D93EA85" w14:textId="77777777" w:rsidR="004F5EC0" w:rsidRPr="004F5EC0" w:rsidRDefault="004F5EC0" w:rsidP="004F5EC0">
      <w:pPr>
        <w:pStyle w:val="Default"/>
        <w:ind w:left="-567"/>
        <w:rPr>
          <w:rFonts w:ascii="Calibri" w:hAnsi="Calibri" w:cs="Calibri"/>
          <w:i/>
          <w:iCs/>
        </w:rPr>
      </w:pPr>
    </w:p>
    <w:p w14:paraId="2E98F4DE" w14:textId="77777777" w:rsidR="004F5EC0" w:rsidRPr="004F5EC0" w:rsidRDefault="004F5EC0" w:rsidP="004F5EC0">
      <w:pPr>
        <w:pStyle w:val="Default"/>
        <w:ind w:left="-567"/>
        <w:rPr>
          <w:rFonts w:ascii="Calibri" w:hAnsi="Calibri" w:cs="Calibri"/>
          <w:b/>
          <w:bCs/>
        </w:rPr>
      </w:pPr>
      <w:r w:rsidRPr="004F5EC0">
        <w:rPr>
          <w:rFonts w:ascii="Calibri" w:hAnsi="Calibri" w:cs="Calibri"/>
          <w:b/>
          <w:bCs/>
        </w:rPr>
        <w:t xml:space="preserve">Spontaneity and development </w:t>
      </w:r>
    </w:p>
    <w:p w14:paraId="5DAD73D4" w14:textId="0BEF56B0" w:rsidR="004F5EC0" w:rsidRPr="004F5EC0" w:rsidRDefault="004F5EC0" w:rsidP="004F5EC0">
      <w:pPr>
        <w:pStyle w:val="Default"/>
        <w:ind w:left="-567"/>
        <w:rPr>
          <w:rFonts w:ascii="Calibri" w:hAnsi="Calibri" w:cs="Calibri"/>
          <w:b/>
          <w:bCs/>
        </w:rPr>
      </w:pPr>
      <w:r w:rsidRPr="004F5EC0">
        <w:rPr>
          <w:rFonts w:ascii="Calibri" w:hAnsi="Calibri" w:cs="Calibri"/>
          <w:b/>
          <w:bCs/>
        </w:rPr>
        <w:t xml:space="preserve">Mark awarded – 11/16 </w:t>
      </w:r>
    </w:p>
    <w:p w14:paraId="62416BD9" w14:textId="77777777" w:rsidR="004F5EC0" w:rsidRPr="004F5EC0" w:rsidRDefault="004F5EC0" w:rsidP="004F5EC0">
      <w:pPr>
        <w:pStyle w:val="Default"/>
        <w:ind w:left="-567"/>
        <w:rPr>
          <w:rFonts w:ascii="Calibri" w:hAnsi="Calibri" w:cs="Calibri"/>
          <w:i/>
          <w:iCs/>
        </w:rPr>
      </w:pPr>
      <w:r w:rsidRPr="004F5EC0">
        <w:rPr>
          <w:rFonts w:ascii="Calibri" w:hAnsi="Calibri" w:cs="Calibri"/>
          <w:i/>
          <w:iCs/>
        </w:rPr>
        <w:t>This mark is awarded for the candidate’s performance across both sections of the test, A and B.</w:t>
      </w:r>
    </w:p>
    <w:p w14:paraId="02D349E3" w14:textId="77777777" w:rsidR="004F5EC0" w:rsidRPr="004F5EC0" w:rsidRDefault="004F5EC0" w:rsidP="004F5EC0">
      <w:pPr>
        <w:pStyle w:val="Default"/>
        <w:ind w:left="-567"/>
        <w:rPr>
          <w:rFonts w:ascii="Calibri" w:hAnsi="Calibri" w:cs="Calibri"/>
          <w:b/>
          <w:bCs/>
        </w:rPr>
      </w:pPr>
    </w:p>
    <w:p w14:paraId="7EC64C13" w14:textId="77777777" w:rsidR="004F5EC0" w:rsidRPr="004F5EC0" w:rsidRDefault="004F5EC0" w:rsidP="004F5EC0">
      <w:pPr>
        <w:pStyle w:val="Default"/>
        <w:ind w:left="-567"/>
        <w:rPr>
          <w:rFonts w:ascii="Calibri" w:hAnsi="Calibri" w:cs="Calibri"/>
        </w:rPr>
      </w:pPr>
      <w:r w:rsidRPr="004F5EC0">
        <w:rPr>
          <w:rFonts w:ascii="Calibri" w:hAnsi="Calibri" w:cs="Calibri"/>
        </w:rPr>
        <w:t xml:space="preserve">The candidate responds spontaneously, and he gives well-developed replies with good detail. He answers fairly readily in most cases although there is some hesitation, and the candidate sometimes asks for the question to be repeated. The hesitation is most noticeable towards the </w:t>
      </w:r>
      <w:r w:rsidRPr="004F5EC0">
        <w:rPr>
          <w:rFonts w:ascii="Calibri" w:hAnsi="Calibri" w:cs="Calibri"/>
        </w:rPr>
        <w:lastRenderedPageBreak/>
        <w:t xml:space="preserve">end of Section B when he is confused by the question about mass tourism. To be fair to the candidate though, the question, “Wie </w:t>
      </w:r>
      <w:proofErr w:type="spellStart"/>
      <w:r w:rsidRPr="004F5EC0">
        <w:rPr>
          <w:rFonts w:ascii="Calibri" w:hAnsi="Calibri" w:cs="Calibri"/>
        </w:rPr>
        <w:t>findest</w:t>
      </w:r>
      <w:proofErr w:type="spellEnd"/>
      <w:r w:rsidRPr="004F5EC0">
        <w:rPr>
          <w:rFonts w:ascii="Calibri" w:hAnsi="Calibri" w:cs="Calibri"/>
        </w:rPr>
        <w:t xml:space="preserve"> du </w:t>
      </w:r>
      <w:proofErr w:type="spellStart"/>
      <w:r w:rsidRPr="004F5EC0">
        <w:rPr>
          <w:rFonts w:ascii="Calibri" w:hAnsi="Calibri" w:cs="Calibri"/>
        </w:rPr>
        <w:t>ein</w:t>
      </w:r>
      <w:proofErr w:type="spellEnd"/>
      <w:r w:rsidRPr="004F5EC0">
        <w:rPr>
          <w:rFonts w:ascii="Calibri" w:hAnsi="Calibri" w:cs="Calibri"/>
        </w:rPr>
        <w:t xml:space="preserve"> Land für </w:t>
      </w:r>
      <w:proofErr w:type="spellStart"/>
      <w:r w:rsidRPr="004F5EC0">
        <w:rPr>
          <w:rFonts w:ascii="Calibri" w:hAnsi="Calibri" w:cs="Calibri"/>
        </w:rPr>
        <w:t>Massentourismus</w:t>
      </w:r>
      <w:proofErr w:type="spellEnd"/>
      <w:r w:rsidRPr="004F5EC0">
        <w:rPr>
          <w:rFonts w:ascii="Calibri" w:hAnsi="Calibri" w:cs="Calibri"/>
        </w:rPr>
        <w:t>?” is not immediately clear.</w:t>
      </w:r>
    </w:p>
    <w:p w14:paraId="1861611B" w14:textId="77777777" w:rsidR="004F5EC0" w:rsidRPr="004F5EC0" w:rsidRDefault="004F5EC0" w:rsidP="004F5EC0">
      <w:pPr>
        <w:pStyle w:val="Default"/>
        <w:ind w:left="-567"/>
        <w:rPr>
          <w:rFonts w:ascii="Calibri" w:hAnsi="Calibri" w:cs="Calibri"/>
        </w:rPr>
      </w:pPr>
    </w:p>
    <w:p w14:paraId="6AD6F816" w14:textId="77777777" w:rsidR="004F5EC0" w:rsidRPr="004F5EC0" w:rsidRDefault="004F5EC0" w:rsidP="004F5EC0">
      <w:pPr>
        <w:pStyle w:val="Default"/>
        <w:ind w:left="-567"/>
        <w:rPr>
          <w:rFonts w:ascii="Calibri" w:hAnsi="Calibri" w:cs="Calibri"/>
        </w:rPr>
      </w:pPr>
      <w:r w:rsidRPr="004F5EC0">
        <w:rPr>
          <w:rFonts w:ascii="Calibri" w:hAnsi="Calibri" w:cs="Calibri"/>
        </w:rPr>
        <w:t xml:space="preserve">There can be no doubt that the candidate is speaking spontaneously and he certainly “deals adequately with most situations”. He does not, however, “respond readily to all questions” and so this performance fits best in the 9-12 band. In order to establish whether to award marks at the top end or lower end of the band we look at the bands above and below. This candidate is much better than “some examples of spontaneity” and it cannot be said that he generally has difficulty with the questions. </w:t>
      </w:r>
    </w:p>
    <w:p w14:paraId="53F8556F" w14:textId="77777777" w:rsidR="004F5EC0" w:rsidRPr="004F5EC0" w:rsidRDefault="004F5EC0" w:rsidP="004F5EC0">
      <w:pPr>
        <w:pStyle w:val="Default"/>
        <w:ind w:left="-567"/>
        <w:rPr>
          <w:rFonts w:ascii="Calibri" w:hAnsi="Calibri" w:cs="Calibri"/>
        </w:rPr>
      </w:pPr>
    </w:p>
    <w:p w14:paraId="78F25D76" w14:textId="77777777" w:rsidR="004F5EC0" w:rsidRPr="004F5EC0" w:rsidRDefault="004F5EC0" w:rsidP="004F5EC0">
      <w:pPr>
        <w:pStyle w:val="Default"/>
        <w:ind w:left="-567"/>
        <w:rPr>
          <w:rFonts w:ascii="Calibri" w:hAnsi="Calibri" w:cs="Calibri"/>
        </w:rPr>
      </w:pPr>
      <w:r w:rsidRPr="004F5EC0">
        <w:rPr>
          <w:rFonts w:ascii="Calibri" w:hAnsi="Calibri" w:cs="Calibri"/>
        </w:rPr>
        <w:t>This performance was considered closer to the band above than the one below and the candidate was awarded a mark of 11/16.</w:t>
      </w:r>
    </w:p>
    <w:p w14:paraId="04F8656B" w14:textId="77777777" w:rsidR="004F5EC0" w:rsidRPr="004F5EC0" w:rsidRDefault="004F5EC0" w:rsidP="004F5EC0">
      <w:pPr>
        <w:pStyle w:val="Default"/>
        <w:ind w:left="-567"/>
        <w:rPr>
          <w:rFonts w:ascii="Calibri" w:hAnsi="Calibri" w:cs="Calibri"/>
        </w:rPr>
      </w:pPr>
    </w:p>
    <w:p w14:paraId="48575C90" w14:textId="77777777" w:rsidR="004F5EC0" w:rsidRPr="004F5EC0" w:rsidRDefault="004F5EC0" w:rsidP="004F5EC0">
      <w:pPr>
        <w:pStyle w:val="Default"/>
        <w:ind w:left="-567"/>
        <w:rPr>
          <w:rFonts w:ascii="Calibri" w:hAnsi="Calibri" w:cs="Calibri"/>
        </w:rPr>
      </w:pPr>
    </w:p>
    <w:p w14:paraId="5A86DDF9" w14:textId="77777777" w:rsidR="004F5EC0" w:rsidRPr="004F5EC0" w:rsidRDefault="004F5EC0" w:rsidP="004F5EC0">
      <w:pPr>
        <w:pStyle w:val="Default"/>
        <w:ind w:left="-567"/>
        <w:rPr>
          <w:rFonts w:ascii="Calibri" w:hAnsi="Calibri" w:cs="Calibri"/>
          <w:b/>
          <w:bCs/>
        </w:rPr>
      </w:pPr>
      <w:r w:rsidRPr="004F5EC0">
        <w:rPr>
          <w:rFonts w:ascii="Calibri" w:hAnsi="Calibri" w:cs="Calibri"/>
          <w:b/>
          <w:bCs/>
        </w:rPr>
        <w:t xml:space="preserve">Understanding (Stimulus specific) </w:t>
      </w:r>
    </w:p>
    <w:p w14:paraId="76E4B8EA" w14:textId="77DD46EC" w:rsidR="004F5EC0" w:rsidRPr="004F5EC0" w:rsidRDefault="004F5EC0" w:rsidP="004F5EC0">
      <w:pPr>
        <w:pStyle w:val="Default"/>
        <w:ind w:left="-567"/>
        <w:rPr>
          <w:rFonts w:ascii="Calibri" w:hAnsi="Calibri" w:cs="Calibri"/>
          <w:b/>
          <w:bCs/>
        </w:rPr>
      </w:pPr>
      <w:r w:rsidRPr="004F5EC0">
        <w:rPr>
          <w:rFonts w:ascii="Calibri" w:hAnsi="Calibri" w:cs="Calibri"/>
          <w:b/>
          <w:bCs/>
        </w:rPr>
        <w:t>Mark awarded – 1/4</w:t>
      </w:r>
    </w:p>
    <w:p w14:paraId="3F96F0B5" w14:textId="77777777" w:rsidR="004F5EC0" w:rsidRPr="004F5EC0" w:rsidRDefault="004F5EC0" w:rsidP="004F5EC0">
      <w:pPr>
        <w:pStyle w:val="Default"/>
        <w:ind w:left="-567"/>
        <w:rPr>
          <w:rFonts w:ascii="Calibri" w:hAnsi="Calibri" w:cs="Calibri"/>
          <w:i/>
          <w:iCs/>
        </w:rPr>
      </w:pPr>
      <w:r w:rsidRPr="004F5EC0">
        <w:rPr>
          <w:rFonts w:ascii="Calibri" w:hAnsi="Calibri" w:cs="Calibri"/>
          <w:i/>
          <w:iCs/>
        </w:rPr>
        <w:t>This mark is awarded purely for the candidate’s response to the four questions set by Pearson Edexcel in Section A of the test.</w:t>
      </w:r>
    </w:p>
    <w:p w14:paraId="1C9D185D" w14:textId="77777777" w:rsidR="004F5EC0" w:rsidRPr="004F5EC0" w:rsidRDefault="004F5EC0" w:rsidP="004F5EC0">
      <w:pPr>
        <w:pStyle w:val="Default"/>
        <w:ind w:left="-567"/>
        <w:rPr>
          <w:rFonts w:ascii="Calibri" w:hAnsi="Calibri" w:cs="Calibri"/>
        </w:rPr>
      </w:pPr>
    </w:p>
    <w:p w14:paraId="51BC5BA3" w14:textId="77777777" w:rsidR="004F5EC0" w:rsidRPr="004F5EC0" w:rsidRDefault="004F5EC0" w:rsidP="004F5EC0">
      <w:pPr>
        <w:pStyle w:val="Default"/>
        <w:ind w:left="-567"/>
        <w:rPr>
          <w:rFonts w:ascii="Calibri" w:hAnsi="Calibri" w:cs="Calibri"/>
        </w:rPr>
      </w:pPr>
      <w:r w:rsidRPr="004F5EC0">
        <w:rPr>
          <w:rFonts w:ascii="Calibri" w:hAnsi="Calibri" w:cs="Calibri"/>
        </w:rPr>
        <w:t>Please note that in this examination, question 1 relates only to the content of the first paragraph of the text on the stimulus card. There will be at least three items of information in the first paragraph which can be used to answer question 1, and candidates are expected to mention three points in their response to this question. It is a good idea for candidates to spend part of their preparation time with the stimulus card identifying the three items in the first paragraph which they will probably be asked about.</w:t>
      </w:r>
    </w:p>
    <w:p w14:paraId="42144A5E" w14:textId="77777777" w:rsidR="004F5EC0" w:rsidRPr="004F5EC0" w:rsidRDefault="004F5EC0" w:rsidP="004F5EC0">
      <w:pPr>
        <w:pStyle w:val="Default"/>
        <w:ind w:left="-567"/>
        <w:rPr>
          <w:rFonts w:ascii="Calibri" w:hAnsi="Calibri" w:cs="Calibri"/>
        </w:rPr>
      </w:pPr>
    </w:p>
    <w:p w14:paraId="1F75BCEF" w14:textId="77777777" w:rsidR="004F5EC0" w:rsidRPr="004F5EC0" w:rsidRDefault="004F5EC0" w:rsidP="004F5EC0">
      <w:pPr>
        <w:pStyle w:val="Default"/>
        <w:ind w:left="-567"/>
        <w:rPr>
          <w:rFonts w:ascii="Calibri" w:hAnsi="Calibri" w:cs="Calibri"/>
        </w:rPr>
      </w:pPr>
      <w:r w:rsidRPr="004F5EC0">
        <w:rPr>
          <w:rFonts w:ascii="Calibri" w:hAnsi="Calibri" w:cs="Calibri"/>
        </w:rPr>
        <w:t>Unfortunately, the candidate is not successful in answering the questions.  For question 1 he talks about what he usually does at lunch time instead of giving the three pieces of information provided in the first paragraph of the stimulus card. There is some confusion over question 2 and the candidate does not give the answer required from the second paragraph (it’s good for workers who want to do something for their health or it’s good for stressed workers). Instead, he provides information relating to the first paragraph.</w:t>
      </w:r>
    </w:p>
    <w:p w14:paraId="02DDECED" w14:textId="77777777" w:rsidR="004F5EC0" w:rsidRPr="004F5EC0" w:rsidRDefault="004F5EC0" w:rsidP="004F5EC0">
      <w:pPr>
        <w:pStyle w:val="Default"/>
        <w:ind w:left="-567"/>
        <w:rPr>
          <w:rFonts w:ascii="Calibri" w:hAnsi="Calibri" w:cs="Calibri"/>
        </w:rPr>
      </w:pPr>
    </w:p>
    <w:p w14:paraId="16D6FA3F" w14:textId="77777777" w:rsidR="004F5EC0" w:rsidRPr="004F5EC0" w:rsidRDefault="004F5EC0" w:rsidP="004F5EC0">
      <w:pPr>
        <w:pStyle w:val="Default"/>
        <w:ind w:left="-567"/>
        <w:rPr>
          <w:rFonts w:ascii="Calibri" w:hAnsi="Calibri" w:cs="Calibri"/>
        </w:rPr>
      </w:pPr>
      <w:r w:rsidRPr="004F5EC0">
        <w:rPr>
          <w:rFonts w:ascii="Calibri" w:hAnsi="Calibri" w:cs="Calibri"/>
        </w:rPr>
        <w:t>Some of the candidate’s response to question 3 can be credited as he touches on problems that workers might have who are sitting all day, but there is nothing else we can award marks for there. For question 4 the candidate misses the point of needing to compare individual sport with group sport activities and he talks about the advantages of sport overall.</w:t>
      </w:r>
    </w:p>
    <w:p w14:paraId="504AF491" w14:textId="77777777" w:rsidR="004F5EC0" w:rsidRPr="004F5EC0" w:rsidRDefault="004F5EC0" w:rsidP="004F5EC0">
      <w:pPr>
        <w:pStyle w:val="Default"/>
        <w:ind w:left="-567"/>
        <w:rPr>
          <w:rFonts w:ascii="Calibri" w:hAnsi="Calibri" w:cs="Calibri"/>
        </w:rPr>
      </w:pPr>
    </w:p>
    <w:p w14:paraId="66953990" w14:textId="77777777" w:rsidR="004F5EC0" w:rsidRPr="004F5EC0" w:rsidRDefault="004F5EC0" w:rsidP="004F5EC0">
      <w:pPr>
        <w:pStyle w:val="Default"/>
        <w:ind w:left="-567"/>
        <w:rPr>
          <w:rFonts w:ascii="Calibri" w:hAnsi="Calibri" w:cs="Calibri"/>
        </w:rPr>
      </w:pPr>
      <w:r w:rsidRPr="004F5EC0">
        <w:rPr>
          <w:rFonts w:ascii="Calibri" w:hAnsi="Calibri" w:cs="Calibri"/>
        </w:rPr>
        <w:t>These responses cannot be described as “satisfactory”, which is needed for a mark of 2. The candidate received a mark of 1/4 as his answers are definitely “limited”.</w:t>
      </w:r>
    </w:p>
    <w:p w14:paraId="05CE2FD1" w14:textId="77777777" w:rsidR="004F5EC0" w:rsidRPr="004F5EC0" w:rsidRDefault="004F5EC0" w:rsidP="004F5EC0">
      <w:pPr>
        <w:pStyle w:val="Default"/>
        <w:ind w:left="-567"/>
        <w:rPr>
          <w:rFonts w:ascii="Calibri" w:hAnsi="Calibri" w:cs="Calibri"/>
        </w:rPr>
      </w:pPr>
    </w:p>
    <w:p w14:paraId="520D2AFC" w14:textId="77777777" w:rsidR="004F5EC0" w:rsidRPr="004F5EC0" w:rsidRDefault="004F5EC0" w:rsidP="004F5EC0">
      <w:pPr>
        <w:pStyle w:val="Default"/>
        <w:ind w:left="-567"/>
        <w:rPr>
          <w:rFonts w:ascii="Calibri" w:hAnsi="Calibri" w:cs="Calibri"/>
        </w:rPr>
      </w:pPr>
    </w:p>
    <w:p w14:paraId="5E36D904" w14:textId="77777777" w:rsidR="004F5EC0" w:rsidRPr="004F5EC0" w:rsidRDefault="004F5EC0" w:rsidP="004F5EC0">
      <w:pPr>
        <w:pStyle w:val="Default"/>
        <w:ind w:left="-567"/>
        <w:rPr>
          <w:rFonts w:ascii="Calibri" w:hAnsi="Calibri" w:cs="Calibri"/>
          <w:b/>
          <w:bCs/>
        </w:rPr>
      </w:pPr>
      <w:r w:rsidRPr="004F5EC0">
        <w:rPr>
          <w:rFonts w:ascii="Calibri" w:hAnsi="Calibri" w:cs="Calibri"/>
          <w:b/>
          <w:bCs/>
        </w:rPr>
        <w:t xml:space="preserve">Knowledge and understanding (General topic area) </w:t>
      </w:r>
    </w:p>
    <w:p w14:paraId="4E51DFE6" w14:textId="7EF6B348" w:rsidR="004F5EC0" w:rsidRPr="004F5EC0" w:rsidRDefault="004F5EC0" w:rsidP="004F5EC0">
      <w:pPr>
        <w:pStyle w:val="Default"/>
        <w:ind w:left="-567"/>
        <w:rPr>
          <w:rFonts w:ascii="Calibri" w:hAnsi="Calibri" w:cs="Calibri"/>
          <w:b/>
          <w:bCs/>
        </w:rPr>
      </w:pPr>
      <w:r w:rsidRPr="004F5EC0">
        <w:rPr>
          <w:rFonts w:ascii="Calibri" w:hAnsi="Calibri" w:cs="Calibri"/>
          <w:b/>
          <w:bCs/>
        </w:rPr>
        <w:t xml:space="preserve">Mark awarded – 2/10 </w:t>
      </w:r>
    </w:p>
    <w:p w14:paraId="36074F4D" w14:textId="77777777" w:rsidR="004F5EC0" w:rsidRPr="004F5EC0" w:rsidRDefault="004F5EC0" w:rsidP="004F5EC0">
      <w:pPr>
        <w:pStyle w:val="Default"/>
        <w:ind w:left="-567"/>
        <w:rPr>
          <w:rFonts w:ascii="Calibri" w:hAnsi="Calibri" w:cs="Calibri"/>
          <w:i/>
          <w:iCs/>
        </w:rPr>
      </w:pPr>
      <w:r w:rsidRPr="004F5EC0">
        <w:rPr>
          <w:rFonts w:ascii="Calibri" w:hAnsi="Calibri" w:cs="Calibri"/>
          <w:i/>
          <w:iCs/>
        </w:rPr>
        <w:t xml:space="preserve">This mark is awarded purely for the knowledge and understanding of the GTA demonstrated by the candidate in Section B of the test. </w:t>
      </w:r>
    </w:p>
    <w:p w14:paraId="517A0128" w14:textId="77777777" w:rsidR="004F5EC0" w:rsidRPr="004F5EC0" w:rsidRDefault="004F5EC0" w:rsidP="004F5EC0">
      <w:pPr>
        <w:pStyle w:val="Default"/>
        <w:ind w:left="-567"/>
        <w:rPr>
          <w:rFonts w:ascii="Calibri" w:hAnsi="Calibri" w:cs="Calibri"/>
          <w:i/>
          <w:iCs/>
        </w:rPr>
      </w:pPr>
    </w:p>
    <w:p w14:paraId="508B409C" w14:textId="77777777" w:rsidR="004F5EC0" w:rsidRPr="004F5EC0" w:rsidRDefault="004F5EC0" w:rsidP="004F5EC0">
      <w:pPr>
        <w:pStyle w:val="Default"/>
        <w:ind w:left="-567"/>
        <w:rPr>
          <w:rFonts w:ascii="Calibri" w:hAnsi="Calibri" w:cs="Calibri"/>
        </w:rPr>
      </w:pPr>
      <w:r w:rsidRPr="004F5EC0">
        <w:rPr>
          <w:rFonts w:ascii="Calibri" w:hAnsi="Calibri" w:cs="Calibri"/>
        </w:rPr>
        <w:t>Because so few of the questions that the candidate is asked in Section B relate to the GTA lifestyle, health and fitness he has very little opportunity to show any kind of understanding of the topic area. In response to question 4 in Section A the candidate talks about the advantages of sport, so it can be said that he has some understanding. There is also the section where he mentions that sitting all day is bad for the back. Unfortunately, there is no evidence of research with no statistics, very few actual facts and certainly no reference to a source. Considered all together then, there is “poor understanding of the general topic area” and the candidate can only be awarded a mark of 2/10.</w:t>
      </w:r>
    </w:p>
    <w:p w14:paraId="093A7BCA" w14:textId="77777777" w:rsidR="004F5EC0" w:rsidRPr="0030046E" w:rsidRDefault="004F5EC0" w:rsidP="004F5EC0">
      <w:pPr>
        <w:pStyle w:val="Default"/>
        <w:rPr>
          <w:rFonts w:ascii="Arial" w:hAnsi="Arial" w:cs="Arial"/>
          <w:sz w:val="22"/>
          <w:szCs w:val="22"/>
        </w:rPr>
      </w:pPr>
    </w:p>
    <w:p w14:paraId="23ABA311" w14:textId="77777777" w:rsidR="004F5EC0" w:rsidRPr="004B1F0A" w:rsidRDefault="004F5EC0" w:rsidP="004F5EC0">
      <w:pPr>
        <w:rPr>
          <w:rFonts w:ascii="Arial" w:hAnsi="Arial" w:cs="Arial"/>
          <w:color w:val="000000"/>
          <w:kern w:val="0"/>
        </w:rPr>
      </w:pPr>
    </w:p>
    <w:p w14:paraId="0A9B7CE0" w14:textId="77777777" w:rsidR="004F5EC0" w:rsidRPr="006364A3" w:rsidRDefault="004F5EC0" w:rsidP="004F5EC0">
      <w:pPr>
        <w:pStyle w:val="Default"/>
        <w:rPr>
          <w:rFonts w:ascii="Arial" w:hAnsi="Arial" w:cs="Arial"/>
          <w:sz w:val="22"/>
          <w:szCs w:val="22"/>
        </w:rPr>
      </w:pPr>
    </w:p>
    <w:p w14:paraId="0F79DB15" w14:textId="77777777" w:rsidR="001A012F" w:rsidRDefault="001A012F" w:rsidP="001A012F">
      <w:pPr>
        <w:autoSpaceDE w:val="0"/>
        <w:autoSpaceDN w:val="0"/>
        <w:adjustRightInd w:val="0"/>
        <w:rPr>
          <w:rFonts w:ascii="Calibri" w:hAnsi="Calibri" w:cs="Calibri"/>
          <w:color w:val="000000"/>
        </w:rPr>
      </w:pPr>
    </w:p>
    <w:p w14:paraId="4C7E8451" w14:textId="77777777" w:rsidR="001A012F" w:rsidRDefault="001A012F" w:rsidP="001A012F">
      <w:pPr>
        <w:autoSpaceDE w:val="0"/>
        <w:autoSpaceDN w:val="0"/>
        <w:adjustRightInd w:val="0"/>
        <w:rPr>
          <w:rFonts w:ascii="Calibri" w:hAnsi="Calibri" w:cs="Calibri"/>
          <w:color w:val="000000"/>
        </w:rPr>
      </w:pPr>
    </w:p>
    <w:p w14:paraId="50F2B0A1" w14:textId="77777777" w:rsidR="00DF2267" w:rsidRPr="004F130E" w:rsidRDefault="00DF2267" w:rsidP="00DF2267">
      <w:pPr>
        <w:spacing w:line="160" w:lineRule="exact"/>
        <w:ind w:left="-567" w:right="-1134"/>
        <w:rPr>
          <w:rFonts w:ascii="Calibri" w:hAnsi="Calibri" w:cs="Calibri"/>
          <w:noProof/>
        </w:rPr>
      </w:pPr>
    </w:p>
    <w:p w14:paraId="7EDB6D4A" w14:textId="77777777" w:rsidR="00DF2267" w:rsidRPr="004F130E" w:rsidRDefault="00DF2267" w:rsidP="00DF2267">
      <w:pPr>
        <w:spacing w:line="160" w:lineRule="exact"/>
        <w:ind w:left="-567" w:right="-1134"/>
        <w:rPr>
          <w:rFonts w:ascii="Calibri" w:hAnsi="Calibri" w:cs="Calibri"/>
          <w:noProof/>
        </w:rPr>
      </w:pPr>
    </w:p>
    <w:p w14:paraId="707DEA72" w14:textId="77777777" w:rsidR="00DF2267" w:rsidRPr="004F130E" w:rsidRDefault="00DF2267" w:rsidP="00DF2267">
      <w:pPr>
        <w:spacing w:line="160" w:lineRule="exact"/>
        <w:ind w:left="-567" w:right="-1134"/>
        <w:rPr>
          <w:rFonts w:ascii="Calibri" w:hAnsi="Calibri" w:cs="Calibri"/>
          <w:noProof/>
        </w:rPr>
      </w:pPr>
    </w:p>
    <w:p w14:paraId="4AE8B8E8" w14:textId="77777777" w:rsidR="00DF2267" w:rsidRPr="004F130E" w:rsidRDefault="00DF2267" w:rsidP="00DF2267">
      <w:pPr>
        <w:spacing w:line="160" w:lineRule="exact"/>
        <w:ind w:left="-567" w:right="-1134"/>
        <w:rPr>
          <w:rFonts w:ascii="Calibri" w:hAnsi="Calibri" w:cs="Calibri"/>
          <w:noProof/>
        </w:rPr>
      </w:pPr>
    </w:p>
    <w:p w14:paraId="7581F382" w14:textId="77777777" w:rsidR="00DF2267" w:rsidRPr="004F130E" w:rsidRDefault="00DF2267" w:rsidP="00DF2267">
      <w:pPr>
        <w:spacing w:line="160" w:lineRule="exact"/>
        <w:ind w:left="-567" w:right="-1134"/>
        <w:rPr>
          <w:rFonts w:ascii="Calibri" w:hAnsi="Calibri" w:cs="Calibri"/>
          <w:noProof/>
        </w:rPr>
      </w:pPr>
    </w:p>
    <w:p w14:paraId="477E3470" w14:textId="77777777" w:rsidR="00DF2267" w:rsidRDefault="00DF2267" w:rsidP="00DF2267">
      <w:pPr>
        <w:spacing w:line="160" w:lineRule="exact"/>
        <w:ind w:left="-567" w:right="-1134"/>
        <w:rPr>
          <w:rFonts w:ascii="Verdana" w:hAnsi="Verdana"/>
          <w:noProof/>
        </w:rPr>
      </w:pPr>
    </w:p>
    <w:p w14:paraId="7340F3AC" w14:textId="77777777" w:rsidR="00DF2267" w:rsidRDefault="00DF2267" w:rsidP="00DF2267">
      <w:pPr>
        <w:spacing w:line="160" w:lineRule="exact"/>
        <w:ind w:left="-567" w:right="-1134"/>
        <w:rPr>
          <w:rFonts w:ascii="Verdana" w:hAnsi="Verdana"/>
          <w:noProof/>
        </w:rPr>
      </w:pPr>
    </w:p>
    <w:p w14:paraId="766BDD1A" w14:textId="77777777" w:rsidR="00DF2267" w:rsidRDefault="00DF2267" w:rsidP="00DF2267">
      <w:pPr>
        <w:spacing w:line="160" w:lineRule="exact"/>
        <w:ind w:left="-567" w:right="-1134"/>
        <w:rPr>
          <w:rFonts w:ascii="Verdana" w:hAnsi="Verdana"/>
          <w:noProof/>
        </w:rPr>
      </w:pPr>
    </w:p>
    <w:p w14:paraId="6E633330" w14:textId="77777777" w:rsidR="00DF2267" w:rsidRDefault="00DF2267" w:rsidP="00DF2267">
      <w:pPr>
        <w:spacing w:line="160" w:lineRule="exact"/>
        <w:ind w:left="-567" w:right="-1134"/>
        <w:rPr>
          <w:rFonts w:ascii="Verdana" w:hAnsi="Verdana"/>
          <w:noProof/>
        </w:rPr>
      </w:pPr>
    </w:p>
    <w:p w14:paraId="67005540" w14:textId="77777777" w:rsidR="00DF2267" w:rsidRDefault="00DF2267" w:rsidP="00DF2267">
      <w:pPr>
        <w:spacing w:line="160" w:lineRule="exact"/>
        <w:ind w:left="-567" w:right="-1134"/>
        <w:rPr>
          <w:rFonts w:ascii="Verdana" w:hAnsi="Verdana"/>
          <w:noProof/>
        </w:rPr>
      </w:pPr>
    </w:p>
    <w:p w14:paraId="535F673B" w14:textId="77777777" w:rsidR="00DF2267" w:rsidRDefault="00DF2267" w:rsidP="00DF2267">
      <w:pPr>
        <w:spacing w:line="160" w:lineRule="exact"/>
        <w:ind w:left="-567" w:right="-1134"/>
        <w:rPr>
          <w:rFonts w:ascii="Verdana" w:hAnsi="Verdana"/>
          <w:noProof/>
        </w:rPr>
      </w:pPr>
    </w:p>
    <w:p w14:paraId="66D2CAE1" w14:textId="77777777" w:rsidR="00DF2267" w:rsidRDefault="00DF2267" w:rsidP="00DF2267">
      <w:pPr>
        <w:spacing w:line="160" w:lineRule="exact"/>
        <w:ind w:left="-567" w:right="-1134"/>
        <w:rPr>
          <w:rFonts w:ascii="Verdana" w:hAnsi="Verdana"/>
          <w:noProof/>
        </w:rPr>
      </w:pPr>
    </w:p>
    <w:p w14:paraId="75C0403A" w14:textId="77777777" w:rsidR="00DF2267" w:rsidRDefault="00DF2267" w:rsidP="00DF2267">
      <w:pPr>
        <w:spacing w:line="160" w:lineRule="exact"/>
        <w:ind w:left="-567" w:right="-1134"/>
        <w:rPr>
          <w:rFonts w:ascii="Verdana" w:hAnsi="Verdana"/>
          <w:noProof/>
        </w:rPr>
      </w:pPr>
    </w:p>
    <w:p w14:paraId="4C79A74C" w14:textId="77777777" w:rsidR="00DF2267" w:rsidRDefault="00DF2267" w:rsidP="00DF2267">
      <w:pPr>
        <w:spacing w:line="160" w:lineRule="exact"/>
        <w:ind w:left="-567" w:right="-1134"/>
        <w:rPr>
          <w:rFonts w:ascii="Verdana" w:hAnsi="Verdana"/>
          <w:noProof/>
        </w:rPr>
      </w:pPr>
    </w:p>
    <w:p w14:paraId="0324FA4B" w14:textId="77777777" w:rsidR="00DF2267" w:rsidRDefault="00DF2267" w:rsidP="00DF2267">
      <w:pPr>
        <w:spacing w:line="160" w:lineRule="exact"/>
        <w:ind w:left="-567" w:right="-1134"/>
        <w:rPr>
          <w:rFonts w:ascii="Verdana" w:hAnsi="Verdana"/>
          <w:noProof/>
        </w:rPr>
      </w:pPr>
    </w:p>
    <w:p w14:paraId="4D8D686E" w14:textId="77777777" w:rsidR="00DF2267" w:rsidRDefault="00DF2267" w:rsidP="00DF2267">
      <w:pPr>
        <w:spacing w:line="160" w:lineRule="exact"/>
        <w:ind w:left="-567" w:right="-1134"/>
        <w:rPr>
          <w:rFonts w:ascii="Verdana" w:hAnsi="Verdana"/>
          <w:noProof/>
        </w:rPr>
      </w:pPr>
    </w:p>
    <w:p w14:paraId="30FDF61F" w14:textId="77777777" w:rsidR="00DF2267" w:rsidRDefault="00DF2267" w:rsidP="00DF2267">
      <w:pPr>
        <w:spacing w:line="160" w:lineRule="exact"/>
        <w:ind w:left="-567" w:right="-1134"/>
        <w:rPr>
          <w:rFonts w:ascii="Verdana" w:hAnsi="Verdana"/>
          <w:noProof/>
        </w:rPr>
      </w:pPr>
    </w:p>
    <w:p w14:paraId="062DC3F2" w14:textId="77777777" w:rsidR="00DF2267" w:rsidRDefault="00DF2267" w:rsidP="00DF2267">
      <w:pPr>
        <w:spacing w:line="160" w:lineRule="exact"/>
        <w:ind w:left="-567" w:right="-1134"/>
        <w:rPr>
          <w:rFonts w:ascii="Verdana" w:hAnsi="Verdana"/>
          <w:noProof/>
        </w:rPr>
      </w:pPr>
    </w:p>
    <w:p w14:paraId="5EFC14F1" w14:textId="77777777" w:rsidR="00DF2267" w:rsidRDefault="00DF2267" w:rsidP="00DF2267">
      <w:pPr>
        <w:spacing w:line="160" w:lineRule="exact"/>
        <w:ind w:left="-567" w:right="-1134"/>
        <w:rPr>
          <w:rFonts w:ascii="Verdana" w:hAnsi="Verdana"/>
          <w:noProof/>
        </w:rPr>
      </w:pPr>
    </w:p>
    <w:p w14:paraId="5B9858FD" w14:textId="77777777" w:rsidR="00DF2267" w:rsidRDefault="00DF2267" w:rsidP="00DF2267">
      <w:pPr>
        <w:spacing w:line="160" w:lineRule="exact"/>
        <w:ind w:left="-567" w:right="-1134"/>
        <w:rPr>
          <w:rFonts w:ascii="Verdana" w:hAnsi="Verdana"/>
          <w:noProof/>
        </w:rPr>
      </w:pPr>
    </w:p>
    <w:p w14:paraId="14EA3AD8" w14:textId="77777777" w:rsidR="00DF2267" w:rsidRDefault="00DF2267" w:rsidP="00DF2267">
      <w:pPr>
        <w:spacing w:line="160" w:lineRule="exact"/>
        <w:ind w:left="-567" w:right="-1134"/>
        <w:rPr>
          <w:rFonts w:ascii="Verdana" w:hAnsi="Verdana"/>
          <w:noProof/>
        </w:rPr>
      </w:pPr>
    </w:p>
    <w:p w14:paraId="48995A8E" w14:textId="77777777" w:rsidR="00DF2267" w:rsidRDefault="00DF2267" w:rsidP="00DF2267">
      <w:pPr>
        <w:spacing w:line="160" w:lineRule="exact"/>
        <w:ind w:left="-567" w:right="-1134"/>
        <w:rPr>
          <w:rFonts w:ascii="Verdana" w:hAnsi="Verdana"/>
          <w:noProof/>
        </w:rPr>
      </w:pPr>
    </w:p>
    <w:p w14:paraId="62ECE92B" w14:textId="77777777" w:rsidR="00DF2267" w:rsidRDefault="00DF2267" w:rsidP="00DF2267">
      <w:pPr>
        <w:spacing w:line="160" w:lineRule="exact"/>
        <w:ind w:left="-567" w:right="-1134"/>
        <w:rPr>
          <w:rFonts w:ascii="Verdana" w:hAnsi="Verdana"/>
          <w:noProof/>
        </w:rPr>
      </w:pPr>
    </w:p>
    <w:p w14:paraId="3B335A8E" w14:textId="77777777" w:rsidR="00DF2267" w:rsidRDefault="00DF2267" w:rsidP="00DF2267">
      <w:pPr>
        <w:spacing w:line="160" w:lineRule="exact"/>
        <w:ind w:left="-567" w:right="-1134"/>
        <w:rPr>
          <w:rFonts w:ascii="Verdana" w:hAnsi="Verdana"/>
          <w:noProof/>
        </w:rPr>
      </w:pPr>
    </w:p>
    <w:p w14:paraId="109A6061" w14:textId="77777777" w:rsidR="00DF2267" w:rsidRDefault="00DF2267" w:rsidP="00DF2267">
      <w:pPr>
        <w:spacing w:line="160" w:lineRule="exact"/>
        <w:ind w:left="-567" w:right="-1134"/>
        <w:rPr>
          <w:rFonts w:ascii="Verdana" w:hAnsi="Verdana"/>
          <w:noProof/>
        </w:rPr>
      </w:pPr>
    </w:p>
    <w:p w14:paraId="2132A858" w14:textId="77777777" w:rsidR="00DF2267" w:rsidRDefault="00DF2267" w:rsidP="00DF2267">
      <w:pPr>
        <w:spacing w:line="160" w:lineRule="exact"/>
        <w:ind w:left="-567" w:right="-1134"/>
        <w:rPr>
          <w:rFonts w:ascii="Verdana" w:hAnsi="Verdana"/>
          <w:noProof/>
        </w:rPr>
      </w:pPr>
    </w:p>
    <w:p w14:paraId="1CCE2604" w14:textId="77777777" w:rsidR="00DF2267" w:rsidRDefault="00DF2267" w:rsidP="00DF2267">
      <w:pPr>
        <w:spacing w:line="160" w:lineRule="exact"/>
        <w:ind w:left="-567" w:right="-1134"/>
        <w:rPr>
          <w:rFonts w:ascii="Verdana" w:hAnsi="Verdana"/>
          <w:noProof/>
        </w:rPr>
      </w:pPr>
    </w:p>
    <w:p w14:paraId="1436971E" w14:textId="77777777" w:rsidR="00DF2267" w:rsidRDefault="00DF2267" w:rsidP="00DF2267">
      <w:pPr>
        <w:spacing w:line="160" w:lineRule="exact"/>
        <w:ind w:left="-567" w:right="-1134"/>
        <w:rPr>
          <w:rFonts w:ascii="Verdana" w:hAnsi="Verdana"/>
          <w:noProof/>
        </w:rPr>
      </w:pPr>
    </w:p>
    <w:p w14:paraId="2AE38C39" w14:textId="77777777" w:rsidR="00DF2267" w:rsidRDefault="00DF2267" w:rsidP="00DF2267">
      <w:pPr>
        <w:spacing w:line="160" w:lineRule="exact"/>
        <w:ind w:left="-567" w:right="-1134"/>
        <w:rPr>
          <w:rFonts w:ascii="Verdana" w:hAnsi="Verdana"/>
          <w:noProof/>
        </w:rPr>
      </w:pPr>
    </w:p>
    <w:p w14:paraId="3E1A48A7" w14:textId="77777777" w:rsidR="00DF2267" w:rsidRDefault="00DF2267" w:rsidP="00DF2267">
      <w:pPr>
        <w:spacing w:line="160" w:lineRule="exact"/>
        <w:ind w:left="-567" w:right="-1134"/>
        <w:rPr>
          <w:rFonts w:ascii="Verdana" w:hAnsi="Verdana"/>
          <w:noProof/>
        </w:rPr>
      </w:pPr>
    </w:p>
    <w:p w14:paraId="7EF20422" w14:textId="77777777" w:rsidR="00122DBA" w:rsidRDefault="00122DBA" w:rsidP="00DF2267">
      <w:pPr>
        <w:spacing w:line="160" w:lineRule="exact"/>
        <w:ind w:left="-567" w:right="-1134"/>
        <w:rPr>
          <w:rFonts w:ascii="Verdana" w:hAnsi="Verdana"/>
          <w:noProof/>
        </w:rPr>
      </w:pPr>
    </w:p>
    <w:p w14:paraId="534BCC4D" w14:textId="77777777" w:rsidR="00122DBA" w:rsidRDefault="00122DBA" w:rsidP="00DF2267">
      <w:pPr>
        <w:spacing w:line="160" w:lineRule="exact"/>
        <w:ind w:left="-567" w:right="-1134"/>
        <w:rPr>
          <w:rFonts w:ascii="Verdana" w:hAnsi="Verdana"/>
          <w:noProof/>
        </w:rPr>
      </w:pPr>
    </w:p>
    <w:p w14:paraId="72A683D9" w14:textId="77777777" w:rsidR="00D932E0" w:rsidRDefault="00D932E0" w:rsidP="00DF2267">
      <w:pPr>
        <w:spacing w:line="160" w:lineRule="exact"/>
        <w:ind w:left="-567" w:right="-1134"/>
        <w:rPr>
          <w:rFonts w:ascii="Verdana" w:hAnsi="Verdana"/>
          <w:noProof/>
        </w:rPr>
      </w:pPr>
    </w:p>
    <w:p w14:paraId="69318066" w14:textId="77777777" w:rsidR="00D932E0" w:rsidRDefault="00D932E0" w:rsidP="00DF2267">
      <w:pPr>
        <w:spacing w:line="160" w:lineRule="exact"/>
        <w:ind w:left="-567" w:right="-1134"/>
        <w:rPr>
          <w:rFonts w:ascii="Verdana" w:hAnsi="Verdana"/>
          <w:noProof/>
        </w:rPr>
      </w:pPr>
    </w:p>
    <w:p w14:paraId="59C28619" w14:textId="77777777" w:rsidR="004F5EC0" w:rsidRDefault="004F5EC0" w:rsidP="00DF2267">
      <w:pPr>
        <w:spacing w:line="160" w:lineRule="exact"/>
        <w:ind w:left="-567" w:right="-1134"/>
        <w:rPr>
          <w:rFonts w:ascii="Verdana" w:hAnsi="Verdana"/>
          <w:noProof/>
        </w:rPr>
      </w:pPr>
    </w:p>
    <w:p w14:paraId="7A089F87" w14:textId="77777777" w:rsidR="004F5EC0" w:rsidRDefault="004F5EC0" w:rsidP="00DF2267">
      <w:pPr>
        <w:spacing w:line="160" w:lineRule="exact"/>
        <w:ind w:left="-567" w:right="-1134"/>
        <w:rPr>
          <w:rFonts w:ascii="Verdana" w:hAnsi="Verdana"/>
          <w:noProof/>
        </w:rPr>
      </w:pPr>
    </w:p>
    <w:p w14:paraId="35125D0D" w14:textId="77777777" w:rsidR="004F5EC0" w:rsidRDefault="004F5EC0" w:rsidP="00DF2267">
      <w:pPr>
        <w:spacing w:line="160" w:lineRule="exact"/>
        <w:ind w:left="-567" w:right="-1134"/>
        <w:rPr>
          <w:rFonts w:ascii="Verdana" w:hAnsi="Verdana"/>
          <w:noProof/>
        </w:rPr>
      </w:pPr>
    </w:p>
    <w:p w14:paraId="3B944CE1" w14:textId="77777777" w:rsidR="004F5EC0" w:rsidRDefault="004F5EC0" w:rsidP="00DF2267">
      <w:pPr>
        <w:spacing w:line="160" w:lineRule="exact"/>
        <w:ind w:left="-567" w:right="-1134"/>
        <w:rPr>
          <w:rFonts w:ascii="Verdana" w:hAnsi="Verdana"/>
          <w:noProof/>
        </w:rPr>
      </w:pPr>
    </w:p>
    <w:p w14:paraId="5908DC00" w14:textId="77777777" w:rsidR="004F5EC0" w:rsidRDefault="004F5EC0" w:rsidP="00DF2267">
      <w:pPr>
        <w:spacing w:line="160" w:lineRule="exact"/>
        <w:ind w:left="-567" w:right="-1134"/>
        <w:rPr>
          <w:rFonts w:ascii="Verdana" w:hAnsi="Verdana"/>
          <w:noProof/>
        </w:rPr>
      </w:pPr>
    </w:p>
    <w:p w14:paraId="707997BA" w14:textId="77777777" w:rsidR="004F5EC0" w:rsidRDefault="004F5EC0" w:rsidP="00DF2267">
      <w:pPr>
        <w:spacing w:line="160" w:lineRule="exact"/>
        <w:ind w:left="-567" w:right="-1134"/>
        <w:rPr>
          <w:rFonts w:ascii="Verdana" w:hAnsi="Verdana"/>
          <w:noProof/>
        </w:rPr>
      </w:pPr>
    </w:p>
    <w:p w14:paraId="465AF7C0" w14:textId="77777777" w:rsidR="004F5EC0" w:rsidRDefault="004F5EC0" w:rsidP="00DF2267">
      <w:pPr>
        <w:spacing w:line="160" w:lineRule="exact"/>
        <w:ind w:left="-567" w:right="-1134"/>
        <w:rPr>
          <w:rFonts w:ascii="Verdana" w:hAnsi="Verdana"/>
          <w:noProof/>
        </w:rPr>
      </w:pPr>
    </w:p>
    <w:p w14:paraId="543BD4B1" w14:textId="77777777" w:rsidR="004F5EC0" w:rsidRDefault="004F5EC0" w:rsidP="00DF2267">
      <w:pPr>
        <w:spacing w:line="160" w:lineRule="exact"/>
        <w:ind w:left="-567" w:right="-1134"/>
        <w:rPr>
          <w:rFonts w:ascii="Verdana" w:hAnsi="Verdana"/>
          <w:noProof/>
        </w:rPr>
      </w:pPr>
    </w:p>
    <w:p w14:paraId="4D81CF34" w14:textId="77777777" w:rsidR="004F5EC0" w:rsidRDefault="004F5EC0" w:rsidP="00DF2267">
      <w:pPr>
        <w:spacing w:line="160" w:lineRule="exact"/>
        <w:ind w:left="-567" w:right="-1134"/>
        <w:rPr>
          <w:rFonts w:ascii="Verdana" w:hAnsi="Verdana"/>
          <w:noProof/>
        </w:rPr>
      </w:pPr>
    </w:p>
    <w:p w14:paraId="245D0B7F" w14:textId="77777777" w:rsidR="004F5EC0" w:rsidRDefault="004F5EC0" w:rsidP="00DF2267">
      <w:pPr>
        <w:spacing w:line="160" w:lineRule="exact"/>
        <w:ind w:left="-567" w:right="-1134"/>
        <w:rPr>
          <w:rFonts w:ascii="Verdana" w:hAnsi="Verdana"/>
          <w:noProof/>
        </w:rPr>
      </w:pPr>
    </w:p>
    <w:p w14:paraId="1F0FC568" w14:textId="77777777" w:rsidR="004F5EC0" w:rsidRDefault="004F5EC0" w:rsidP="00DF2267">
      <w:pPr>
        <w:spacing w:line="160" w:lineRule="exact"/>
        <w:ind w:left="-567" w:right="-1134"/>
        <w:rPr>
          <w:rFonts w:ascii="Verdana" w:hAnsi="Verdana"/>
          <w:noProof/>
        </w:rPr>
      </w:pPr>
    </w:p>
    <w:p w14:paraId="2D6160FB" w14:textId="77777777" w:rsidR="004F5EC0" w:rsidRDefault="004F5EC0" w:rsidP="00DF2267">
      <w:pPr>
        <w:spacing w:line="160" w:lineRule="exact"/>
        <w:ind w:left="-567" w:right="-1134"/>
        <w:rPr>
          <w:rFonts w:ascii="Verdana" w:hAnsi="Verdana"/>
          <w:noProof/>
        </w:rPr>
      </w:pPr>
    </w:p>
    <w:p w14:paraId="1EA0BB85" w14:textId="77777777" w:rsidR="004F5EC0" w:rsidRDefault="004F5EC0" w:rsidP="00DF2267">
      <w:pPr>
        <w:spacing w:line="160" w:lineRule="exact"/>
        <w:ind w:left="-567" w:right="-1134"/>
        <w:rPr>
          <w:rFonts w:ascii="Verdana" w:hAnsi="Verdana"/>
          <w:noProof/>
        </w:rPr>
      </w:pPr>
    </w:p>
    <w:p w14:paraId="0A3EA123" w14:textId="77777777" w:rsidR="004F5EC0" w:rsidRDefault="004F5EC0" w:rsidP="00DF2267">
      <w:pPr>
        <w:spacing w:line="160" w:lineRule="exact"/>
        <w:ind w:left="-567" w:right="-1134"/>
        <w:rPr>
          <w:rFonts w:ascii="Verdana" w:hAnsi="Verdana"/>
          <w:noProof/>
        </w:rPr>
      </w:pPr>
    </w:p>
    <w:p w14:paraId="004F6AD5" w14:textId="77777777" w:rsidR="004F5EC0" w:rsidRDefault="004F5EC0" w:rsidP="00DF2267">
      <w:pPr>
        <w:spacing w:line="160" w:lineRule="exact"/>
        <w:ind w:left="-567" w:right="-1134"/>
        <w:rPr>
          <w:rFonts w:ascii="Verdana" w:hAnsi="Verdana"/>
          <w:noProof/>
        </w:rPr>
      </w:pPr>
    </w:p>
    <w:p w14:paraId="0EF1E90E" w14:textId="77777777" w:rsidR="004F5EC0" w:rsidRDefault="004F5EC0" w:rsidP="00DF2267">
      <w:pPr>
        <w:spacing w:line="160" w:lineRule="exact"/>
        <w:ind w:left="-567" w:right="-1134"/>
        <w:rPr>
          <w:rFonts w:ascii="Verdana" w:hAnsi="Verdana"/>
          <w:noProof/>
        </w:rPr>
      </w:pPr>
    </w:p>
    <w:p w14:paraId="4EE152F2" w14:textId="77777777" w:rsidR="004F5EC0" w:rsidRDefault="004F5EC0" w:rsidP="00DF2267">
      <w:pPr>
        <w:spacing w:line="160" w:lineRule="exact"/>
        <w:ind w:left="-567" w:right="-1134"/>
        <w:rPr>
          <w:rFonts w:ascii="Verdana" w:hAnsi="Verdana"/>
          <w:noProof/>
        </w:rPr>
      </w:pPr>
    </w:p>
    <w:p w14:paraId="3C442E7A" w14:textId="77777777" w:rsidR="004F5EC0" w:rsidRDefault="004F5EC0" w:rsidP="00DF2267">
      <w:pPr>
        <w:spacing w:line="160" w:lineRule="exact"/>
        <w:ind w:left="-567" w:right="-1134"/>
        <w:rPr>
          <w:rFonts w:ascii="Verdana" w:hAnsi="Verdana"/>
          <w:noProof/>
        </w:rPr>
      </w:pPr>
    </w:p>
    <w:p w14:paraId="0C48C174" w14:textId="77777777" w:rsidR="004F5EC0" w:rsidRDefault="004F5EC0" w:rsidP="00DF2267">
      <w:pPr>
        <w:spacing w:line="160" w:lineRule="exact"/>
        <w:ind w:left="-567" w:right="-1134"/>
        <w:rPr>
          <w:rFonts w:ascii="Verdana" w:hAnsi="Verdana"/>
          <w:noProof/>
        </w:rPr>
      </w:pPr>
    </w:p>
    <w:p w14:paraId="44E9BECC" w14:textId="77777777" w:rsidR="004F5EC0" w:rsidRDefault="004F5EC0" w:rsidP="00DF2267">
      <w:pPr>
        <w:spacing w:line="160" w:lineRule="exact"/>
        <w:ind w:left="-567" w:right="-1134"/>
        <w:rPr>
          <w:rFonts w:ascii="Verdana" w:hAnsi="Verdana"/>
          <w:noProof/>
        </w:rPr>
      </w:pPr>
    </w:p>
    <w:p w14:paraId="5AD9069F" w14:textId="77777777" w:rsidR="004F5EC0" w:rsidRDefault="004F5EC0" w:rsidP="00DF2267">
      <w:pPr>
        <w:spacing w:line="160" w:lineRule="exact"/>
        <w:ind w:left="-567" w:right="-1134"/>
        <w:rPr>
          <w:rFonts w:ascii="Verdana" w:hAnsi="Verdana"/>
          <w:noProof/>
        </w:rPr>
      </w:pPr>
    </w:p>
    <w:p w14:paraId="7148F0FE" w14:textId="77777777" w:rsidR="004F5EC0" w:rsidRDefault="004F5EC0" w:rsidP="00DF2267">
      <w:pPr>
        <w:spacing w:line="160" w:lineRule="exact"/>
        <w:ind w:left="-567" w:right="-1134"/>
        <w:rPr>
          <w:rFonts w:ascii="Verdana" w:hAnsi="Verdana"/>
          <w:noProof/>
        </w:rPr>
      </w:pPr>
    </w:p>
    <w:p w14:paraId="6C639B5C" w14:textId="77777777" w:rsidR="004F5EC0" w:rsidRDefault="004F5EC0" w:rsidP="00DF2267">
      <w:pPr>
        <w:spacing w:line="160" w:lineRule="exact"/>
        <w:ind w:left="-567" w:right="-1134"/>
        <w:rPr>
          <w:rFonts w:ascii="Verdana" w:hAnsi="Verdana"/>
          <w:noProof/>
        </w:rPr>
      </w:pPr>
    </w:p>
    <w:p w14:paraId="320115D9" w14:textId="77777777" w:rsidR="004F5EC0" w:rsidRDefault="004F5EC0" w:rsidP="00DF2267">
      <w:pPr>
        <w:spacing w:line="160" w:lineRule="exact"/>
        <w:ind w:left="-567" w:right="-1134"/>
        <w:rPr>
          <w:rFonts w:ascii="Verdana" w:hAnsi="Verdana"/>
          <w:noProof/>
        </w:rPr>
      </w:pPr>
    </w:p>
    <w:p w14:paraId="6E697841" w14:textId="77777777" w:rsidR="004F5EC0" w:rsidRDefault="004F5EC0" w:rsidP="00DF2267">
      <w:pPr>
        <w:spacing w:line="160" w:lineRule="exact"/>
        <w:ind w:left="-567" w:right="-1134"/>
        <w:rPr>
          <w:rFonts w:ascii="Verdana" w:hAnsi="Verdana"/>
          <w:noProof/>
        </w:rPr>
      </w:pPr>
    </w:p>
    <w:p w14:paraId="640FFC48" w14:textId="77777777" w:rsidR="004F5EC0" w:rsidRDefault="004F5EC0" w:rsidP="00DF2267">
      <w:pPr>
        <w:spacing w:line="160" w:lineRule="exact"/>
        <w:ind w:left="-567" w:right="-1134"/>
        <w:rPr>
          <w:rFonts w:ascii="Verdana" w:hAnsi="Verdana"/>
          <w:noProof/>
        </w:rPr>
      </w:pPr>
    </w:p>
    <w:p w14:paraId="58A7E362" w14:textId="77777777" w:rsidR="004F5EC0" w:rsidRDefault="004F5EC0" w:rsidP="00DF2267">
      <w:pPr>
        <w:spacing w:line="160" w:lineRule="exact"/>
        <w:ind w:left="-567" w:right="-1134"/>
        <w:rPr>
          <w:rFonts w:ascii="Verdana" w:hAnsi="Verdana"/>
          <w:noProof/>
        </w:rPr>
      </w:pPr>
    </w:p>
    <w:p w14:paraId="76865917" w14:textId="77777777" w:rsidR="004F5EC0" w:rsidRDefault="004F5EC0" w:rsidP="00DF2267">
      <w:pPr>
        <w:spacing w:line="160" w:lineRule="exact"/>
        <w:ind w:left="-567" w:right="-1134"/>
        <w:rPr>
          <w:rFonts w:ascii="Verdana" w:hAnsi="Verdana"/>
          <w:noProof/>
        </w:rPr>
      </w:pPr>
    </w:p>
    <w:p w14:paraId="053601C6" w14:textId="77777777" w:rsidR="004F5EC0" w:rsidRDefault="004F5EC0" w:rsidP="00DF2267">
      <w:pPr>
        <w:spacing w:line="160" w:lineRule="exact"/>
        <w:ind w:left="-567" w:right="-1134"/>
        <w:rPr>
          <w:rFonts w:ascii="Verdana" w:hAnsi="Verdana"/>
          <w:noProof/>
        </w:rPr>
      </w:pPr>
    </w:p>
    <w:p w14:paraId="04D6F024" w14:textId="77777777" w:rsidR="004F5EC0" w:rsidRDefault="004F5EC0" w:rsidP="00DF2267">
      <w:pPr>
        <w:spacing w:line="160" w:lineRule="exact"/>
        <w:ind w:left="-567" w:right="-1134"/>
        <w:rPr>
          <w:rFonts w:ascii="Verdana" w:hAnsi="Verdana"/>
          <w:noProof/>
        </w:rPr>
      </w:pPr>
    </w:p>
    <w:p w14:paraId="47F5D8A7" w14:textId="77777777" w:rsidR="00D932E0" w:rsidRDefault="00D932E0" w:rsidP="00DF2267">
      <w:pPr>
        <w:spacing w:line="160" w:lineRule="exact"/>
        <w:ind w:left="-567" w:right="-1134"/>
        <w:rPr>
          <w:rFonts w:ascii="Verdana" w:hAnsi="Verdana"/>
          <w:noProof/>
        </w:rPr>
      </w:pPr>
    </w:p>
    <w:p w14:paraId="3F1D0AD9" w14:textId="77777777" w:rsidR="00D932E0" w:rsidRDefault="00D932E0" w:rsidP="00DF2267">
      <w:pPr>
        <w:spacing w:line="160" w:lineRule="exact"/>
        <w:ind w:left="-567" w:right="-1134"/>
        <w:rPr>
          <w:rFonts w:ascii="Verdana" w:hAnsi="Verdana"/>
          <w:noProof/>
        </w:rPr>
      </w:pPr>
    </w:p>
    <w:p w14:paraId="2A5D1CD0" w14:textId="77777777" w:rsidR="00D932E0" w:rsidRDefault="00D932E0" w:rsidP="00DF2267">
      <w:pPr>
        <w:spacing w:line="160" w:lineRule="exact"/>
        <w:ind w:left="-567" w:right="-1134"/>
        <w:rPr>
          <w:rFonts w:ascii="Verdana" w:hAnsi="Verdana"/>
          <w:noProof/>
        </w:rPr>
      </w:pPr>
    </w:p>
    <w:p w14:paraId="225F7B9C" w14:textId="77777777" w:rsidR="00D932E0" w:rsidRDefault="00D932E0" w:rsidP="00DF2267">
      <w:pPr>
        <w:spacing w:line="160" w:lineRule="exact"/>
        <w:ind w:left="-567" w:right="-1134"/>
        <w:rPr>
          <w:rFonts w:ascii="Verdana" w:hAnsi="Verdana"/>
          <w:noProof/>
        </w:rPr>
      </w:pPr>
    </w:p>
    <w:p w14:paraId="4880A13D" w14:textId="77777777" w:rsidR="007C5BCC" w:rsidRDefault="007C5BCC" w:rsidP="00D932E0">
      <w:pPr>
        <w:ind w:right="-1134"/>
        <w:rPr>
          <w:rFonts w:ascii="Verdana" w:hAnsi="Verdana"/>
          <w:sz w:val="16"/>
          <w:szCs w:val="16"/>
        </w:rPr>
      </w:pPr>
    </w:p>
    <w:p w14:paraId="371E11BE" w14:textId="77777777" w:rsidR="007C5BCC" w:rsidRDefault="007C5BCC" w:rsidP="00DF2267">
      <w:pPr>
        <w:ind w:left="-426" w:right="-1134"/>
        <w:rPr>
          <w:rFonts w:ascii="Verdana" w:hAnsi="Verdana"/>
          <w:sz w:val="16"/>
          <w:szCs w:val="16"/>
        </w:rPr>
      </w:pPr>
    </w:p>
    <w:p w14:paraId="1546EFE1" w14:textId="179B864F" w:rsidR="00B30025" w:rsidRPr="00DF2267" w:rsidRDefault="00DF2267" w:rsidP="00DF2267">
      <w:pPr>
        <w:ind w:left="-426" w:right="-1134"/>
        <w:rPr>
          <w:rFonts w:ascii="Verdana" w:hAnsi="Verdana"/>
          <w:noProof/>
          <w:sz w:val="16"/>
          <w:szCs w:val="16"/>
        </w:rPr>
      </w:pPr>
      <w:r w:rsidRPr="004621FB">
        <w:rPr>
          <w:rFonts w:ascii="Verdana" w:hAnsi="Verdana"/>
          <w:sz w:val="16"/>
          <w:szCs w:val="16"/>
        </w:rPr>
        <w:t xml:space="preserve">Pearson Education Limited. Registered company number 872828 </w:t>
      </w:r>
      <w:r w:rsidRPr="004621FB">
        <w:rPr>
          <w:rFonts w:ascii="Verdana" w:hAnsi="Verdana"/>
          <w:sz w:val="16"/>
          <w:szCs w:val="16"/>
        </w:rPr>
        <w:br/>
        <w:t>with its registered office at 80 Strand, London, WC2R 0RL, United Kingdom</w:t>
      </w:r>
    </w:p>
    <w:sectPr w:rsidR="00B30025" w:rsidRPr="00DF22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Playfair Display">
    <w:charset w:val="00"/>
    <w:family w:val="auto"/>
    <w:pitch w:val="variable"/>
    <w:sig w:usb0="20000207" w:usb1="00000000" w:usb2="00000000" w:usb3="00000000" w:csb0="000001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96477"/>
    <w:multiLevelType w:val="hybridMultilevel"/>
    <w:tmpl w:val="CC6E5142"/>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cs="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cs="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cs="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1" w15:restartNumberingAfterBreak="0">
    <w:nsid w:val="04A84355"/>
    <w:multiLevelType w:val="hybridMultilevel"/>
    <w:tmpl w:val="9AA67592"/>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 w15:restartNumberingAfterBreak="0">
    <w:nsid w:val="06A930BD"/>
    <w:multiLevelType w:val="hybridMultilevel"/>
    <w:tmpl w:val="5352F06A"/>
    <w:lvl w:ilvl="0" w:tplc="059CB4FA">
      <w:numFmt w:val="bullet"/>
      <w:lvlText w:val="•"/>
      <w:lvlJc w:val="left"/>
      <w:pPr>
        <w:ind w:left="434" w:hanging="430"/>
      </w:pPr>
      <w:rPr>
        <w:rFonts w:ascii="Calibri" w:eastAsiaTheme="minorHAnsi" w:hAnsi="Calibri" w:cs="Calibri" w:hint="default"/>
      </w:rPr>
    </w:lvl>
    <w:lvl w:ilvl="1" w:tplc="04090003" w:tentative="1">
      <w:start w:val="1"/>
      <w:numFmt w:val="bullet"/>
      <w:lvlText w:val="o"/>
      <w:lvlJc w:val="left"/>
      <w:pPr>
        <w:ind w:left="1084" w:hanging="360"/>
      </w:pPr>
      <w:rPr>
        <w:rFonts w:ascii="Courier New" w:hAnsi="Courier New" w:cs="Courier New" w:hint="default"/>
      </w:rPr>
    </w:lvl>
    <w:lvl w:ilvl="2" w:tplc="04090005" w:tentative="1">
      <w:start w:val="1"/>
      <w:numFmt w:val="bullet"/>
      <w:lvlText w:val=""/>
      <w:lvlJc w:val="left"/>
      <w:pPr>
        <w:ind w:left="1804" w:hanging="360"/>
      </w:pPr>
      <w:rPr>
        <w:rFonts w:ascii="Wingdings" w:hAnsi="Wingdings" w:hint="default"/>
      </w:rPr>
    </w:lvl>
    <w:lvl w:ilvl="3" w:tplc="04090001" w:tentative="1">
      <w:start w:val="1"/>
      <w:numFmt w:val="bullet"/>
      <w:lvlText w:val=""/>
      <w:lvlJc w:val="left"/>
      <w:pPr>
        <w:ind w:left="2524" w:hanging="360"/>
      </w:pPr>
      <w:rPr>
        <w:rFonts w:ascii="Symbol" w:hAnsi="Symbol" w:hint="default"/>
      </w:rPr>
    </w:lvl>
    <w:lvl w:ilvl="4" w:tplc="04090003" w:tentative="1">
      <w:start w:val="1"/>
      <w:numFmt w:val="bullet"/>
      <w:lvlText w:val="o"/>
      <w:lvlJc w:val="left"/>
      <w:pPr>
        <w:ind w:left="3244" w:hanging="360"/>
      </w:pPr>
      <w:rPr>
        <w:rFonts w:ascii="Courier New" w:hAnsi="Courier New" w:cs="Courier New" w:hint="default"/>
      </w:rPr>
    </w:lvl>
    <w:lvl w:ilvl="5" w:tplc="04090005" w:tentative="1">
      <w:start w:val="1"/>
      <w:numFmt w:val="bullet"/>
      <w:lvlText w:val=""/>
      <w:lvlJc w:val="left"/>
      <w:pPr>
        <w:ind w:left="3964" w:hanging="360"/>
      </w:pPr>
      <w:rPr>
        <w:rFonts w:ascii="Wingdings" w:hAnsi="Wingdings" w:hint="default"/>
      </w:rPr>
    </w:lvl>
    <w:lvl w:ilvl="6" w:tplc="04090001" w:tentative="1">
      <w:start w:val="1"/>
      <w:numFmt w:val="bullet"/>
      <w:lvlText w:val=""/>
      <w:lvlJc w:val="left"/>
      <w:pPr>
        <w:ind w:left="4684" w:hanging="360"/>
      </w:pPr>
      <w:rPr>
        <w:rFonts w:ascii="Symbol" w:hAnsi="Symbol" w:hint="default"/>
      </w:rPr>
    </w:lvl>
    <w:lvl w:ilvl="7" w:tplc="04090003" w:tentative="1">
      <w:start w:val="1"/>
      <w:numFmt w:val="bullet"/>
      <w:lvlText w:val="o"/>
      <w:lvlJc w:val="left"/>
      <w:pPr>
        <w:ind w:left="5404" w:hanging="360"/>
      </w:pPr>
      <w:rPr>
        <w:rFonts w:ascii="Courier New" w:hAnsi="Courier New" w:cs="Courier New" w:hint="default"/>
      </w:rPr>
    </w:lvl>
    <w:lvl w:ilvl="8" w:tplc="04090005" w:tentative="1">
      <w:start w:val="1"/>
      <w:numFmt w:val="bullet"/>
      <w:lvlText w:val=""/>
      <w:lvlJc w:val="left"/>
      <w:pPr>
        <w:ind w:left="6124" w:hanging="360"/>
      </w:pPr>
      <w:rPr>
        <w:rFonts w:ascii="Wingdings" w:hAnsi="Wingdings" w:hint="default"/>
      </w:rPr>
    </w:lvl>
  </w:abstractNum>
  <w:abstractNum w:abstractNumId="3" w15:restartNumberingAfterBreak="0">
    <w:nsid w:val="091C2264"/>
    <w:multiLevelType w:val="hybridMultilevel"/>
    <w:tmpl w:val="0B82E40C"/>
    <w:lvl w:ilvl="0" w:tplc="ED128F32">
      <w:numFmt w:val="bullet"/>
      <w:lvlText w:val="•"/>
      <w:lvlJc w:val="left"/>
      <w:pPr>
        <w:ind w:left="4" w:hanging="430"/>
      </w:pPr>
      <w:rPr>
        <w:rFonts w:ascii="Calibri" w:eastAsiaTheme="minorHAnsi"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abstractNum w:abstractNumId="4" w15:restartNumberingAfterBreak="0">
    <w:nsid w:val="0A12114B"/>
    <w:multiLevelType w:val="hybridMultilevel"/>
    <w:tmpl w:val="FC5E44B2"/>
    <w:lvl w:ilvl="0" w:tplc="409278BA">
      <w:numFmt w:val="bullet"/>
      <w:lvlText w:val=""/>
      <w:lvlJc w:val="left"/>
      <w:pPr>
        <w:ind w:left="720" w:hanging="360"/>
      </w:pPr>
      <w:rPr>
        <w:rFonts w:ascii="Symbol" w:eastAsiaTheme="minorHAnsi" w:hAnsi="Symbol" w:cstheme="maj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D920F9"/>
    <w:multiLevelType w:val="hybridMultilevel"/>
    <w:tmpl w:val="EECEDA1C"/>
    <w:lvl w:ilvl="0" w:tplc="A23A190A">
      <w:numFmt w:val="bullet"/>
      <w:lvlText w:val="•"/>
      <w:lvlJc w:val="left"/>
      <w:pPr>
        <w:ind w:left="-66" w:hanging="360"/>
      </w:pPr>
      <w:rPr>
        <w:rFonts w:ascii="Calibri" w:eastAsia="SimSun"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abstractNum w:abstractNumId="6" w15:restartNumberingAfterBreak="0">
    <w:nsid w:val="11407EF9"/>
    <w:multiLevelType w:val="hybridMultilevel"/>
    <w:tmpl w:val="F8C073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031217"/>
    <w:multiLevelType w:val="hybridMultilevel"/>
    <w:tmpl w:val="69F2E674"/>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8" w15:restartNumberingAfterBreak="0">
    <w:nsid w:val="1334546A"/>
    <w:multiLevelType w:val="hybridMultilevel"/>
    <w:tmpl w:val="4D841368"/>
    <w:lvl w:ilvl="0" w:tplc="C1405626">
      <w:numFmt w:val="bullet"/>
      <w:lvlText w:val="-"/>
      <w:lvlJc w:val="left"/>
      <w:pPr>
        <w:ind w:left="720" w:hanging="360"/>
      </w:pPr>
      <w:rPr>
        <w:rFonts w:ascii="Verdana" w:eastAsiaTheme="minorHAnsi" w:hAnsi="Verdana" w:cs="Open San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836137C"/>
    <w:multiLevelType w:val="hybridMultilevel"/>
    <w:tmpl w:val="39E8CFEE"/>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0" w15:restartNumberingAfterBreak="0">
    <w:nsid w:val="279B0CD9"/>
    <w:multiLevelType w:val="hybridMultilevel"/>
    <w:tmpl w:val="41F81B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DF4066"/>
    <w:multiLevelType w:val="hybridMultilevel"/>
    <w:tmpl w:val="463CC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5A3F5E"/>
    <w:multiLevelType w:val="hybridMultilevel"/>
    <w:tmpl w:val="7C1A6D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5925F10"/>
    <w:multiLevelType w:val="hybridMultilevel"/>
    <w:tmpl w:val="51F4572A"/>
    <w:lvl w:ilvl="0" w:tplc="7F66DD66">
      <w:numFmt w:val="bullet"/>
      <w:lvlText w:val="•"/>
      <w:lvlJc w:val="left"/>
      <w:pPr>
        <w:ind w:left="218"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4" w15:restartNumberingAfterBreak="0">
    <w:nsid w:val="35B17A7D"/>
    <w:multiLevelType w:val="hybridMultilevel"/>
    <w:tmpl w:val="A1E086F6"/>
    <w:lvl w:ilvl="0" w:tplc="A23A190A">
      <w:numFmt w:val="bullet"/>
      <w:lvlText w:val="•"/>
      <w:lvlJc w:val="left"/>
      <w:pPr>
        <w:ind w:left="-66"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7E4950"/>
    <w:multiLevelType w:val="hybridMultilevel"/>
    <w:tmpl w:val="77C07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1A7373"/>
    <w:multiLevelType w:val="hybridMultilevel"/>
    <w:tmpl w:val="BA56E670"/>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7" w15:restartNumberingAfterBreak="0">
    <w:nsid w:val="38DE5A48"/>
    <w:multiLevelType w:val="hybridMultilevel"/>
    <w:tmpl w:val="776E4BB6"/>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8" w15:restartNumberingAfterBreak="0">
    <w:nsid w:val="3C43265C"/>
    <w:multiLevelType w:val="hybridMultilevel"/>
    <w:tmpl w:val="C3589C68"/>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9" w15:restartNumberingAfterBreak="0">
    <w:nsid w:val="3C5968EE"/>
    <w:multiLevelType w:val="hybridMultilevel"/>
    <w:tmpl w:val="98D807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D920B1"/>
    <w:multiLevelType w:val="hybridMultilevel"/>
    <w:tmpl w:val="B164DEBA"/>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1" w15:restartNumberingAfterBreak="0">
    <w:nsid w:val="43DB7C8C"/>
    <w:multiLevelType w:val="hybridMultilevel"/>
    <w:tmpl w:val="930A7A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CAB799F"/>
    <w:multiLevelType w:val="hybridMultilevel"/>
    <w:tmpl w:val="425403FA"/>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3" w15:restartNumberingAfterBreak="0">
    <w:nsid w:val="4CB21DAA"/>
    <w:multiLevelType w:val="hybridMultilevel"/>
    <w:tmpl w:val="4AE6D878"/>
    <w:lvl w:ilvl="0" w:tplc="7F66DD66">
      <w:numFmt w:val="bullet"/>
      <w:lvlText w:val="•"/>
      <w:lvlJc w:val="left"/>
      <w:pPr>
        <w:ind w:left="644" w:hanging="360"/>
      </w:pPr>
      <w:rPr>
        <w:rFonts w:ascii="Calibri" w:eastAsia="SimSun" w:hAnsi="Calibri" w:cs="Calibri"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4" w15:restartNumberingAfterBreak="0">
    <w:nsid w:val="4CF17502"/>
    <w:multiLevelType w:val="hybridMultilevel"/>
    <w:tmpl w:val="2B06E11A"/>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5" w15:restartNumberingAfterBreak="0">
    <w:nsid w:val="4D7E0F7C"/>
    <w:multiLevelType w:val="hybridMultilevel"/>
    <w:tmpl w:val="51C6A8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D9063D9"/>
    <w:multiLevelType w:val="hybridMultilevel"/>
    <w:tmpl w:val="9B1853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EDB5A9F"/>
    <w:multiLevelType w:val="hybridMultilevel"/>
    <w:tmpl w:val="69CC42DC"/>
    <w:lvl w:ilvl="0" w:tplc="110E9472">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500C1DBC"/>
    <w:multiLevelType w:val="hybridMultilevel"/>
    <w:tmpl w:val="C4BE51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11132F9"/>
    <w:multiLevelType w:val="hybridMultilevel"/>
    <w:tmpl w:val="5F7A3AD8"/>
    <w:lvl w:ilvl="0" w:tplc="C5B07718">
      <w:numFmt w:val="bullet"/>
      <w:lvlText w:val="-"/>
      <w:lvlJc w:val="left"/>
      <w:pPr>
        <w:ind w:left="153" w:hanging="360"/>
      </w:pPr>
      <w:rPr>
        <w:rFonts w:ascii="Times New Roman" w:eastAsia="Times New Roman" w:hAnsi="Times New Roman" w:cs="Times New Roman"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0" w15:restartNumberingAfterBreak="0">
    <w:nsid w:val="53DE217A"/>
    <w:multiLevelType w:val="hybridMultilevel"/>
    <w:tmpl w:val="11D0C59A"/>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cs="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cs="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cs="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31" w15:restartNumberingAfterBreak="0">
    <w:nsid w:val="551D0687"/>
    <w:multiLevelType w:val="multilevel"/>
    <w:tmpl w:val="497ED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8515F39"/>
    <w:multiLevelType w:val="hybridMultilevel"/>
    <w:tmpl w:val="C046C248"/>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3" w15:restartNumberingAfterBreak="0">
    <w:nsid w:val="61437FA4"/>
    <w:multiLevelType w:val="hybridMultilevel"/>
    <w:tmpl w:val="071402AE"/>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4" w15:restartNumberingAfterBreak="0">
    <w:nsid w:val="65D97591"/>
    <w:multiLevelType w:val="hybridMultilevel"/>
    <w:tmpl w:val="400A4B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D8848F8"/>
    <w:multiLevelType w:val="hybridMultilevel"/>
    <w:tmpl w:val="483A6A72"/>
    <w:lvl w:ilvl="0" w:tplc="04090001">
      <w:start w:val="1"/>
      <w:numFmt w:val="bullet"/>
      <w:lvlText w:val=""/>
      <w:lvlJc w:val="left"/>
      <w:pPr>
        <w:ind w:left="350" w:hanging="360"/>
      </w:pPr>
      <w:rPr>
        <w:rFonts w:ascii="Symbol" w:hAnsi="Symbol" w:hint="default"/>
      </w:rPr>
    </w:lvl>
    <w:lvl w:ilvl="1" w:tplc="04090003" w:tentative="1">
      <w:start w:val="1"/>
      <w:numFmt w:val="bullet"/>
      <w:lvlText w:val="o"/>
      <w:lvlJc w:val="left"/>
      <w:pPr>
        <w:ind w:left="1070" w:hanging="360"/>
      </w:pPr>
      <w:rPr>
        <w:rFonts w:ascii="Courier New" w:hAnsi="Courier New" w:cs="Courier New" w:hint="default"/>
      </w:rPr>
    </w:lvl>
    <w:lvl w:ilvl="2" w:tplc="04090005" w:tentative="1">
      <w:start w:val="1"/>
      <w:numFmt w:val="bullet"/>
      <w:lvlText w:val=""/>
      <w:lvlJc w:val="left"/>
      <w:pPr>
        <w:ind w:left="1790" w:hanging="360"/>
      </w:pPr>
      <w:rPr>
        <w:rFonts w:ascii="Wingdings" w:hAnsi="Wingdings" w:hint="default"/>
      </w:rPr>
    </w:lvl>
    <w:lvl w:ilvl="3" w:tplc="04090001" w:tentative="1">
      <w:start w:val="1"/>
      <w:numFmt w:val="bullet"/>
      <w:lvlText w:val=""/>
      <w:lvlJc w:val="left"/>
      <w:pPr>
        <w:ind w:left="2510" w:hanging="360"/>
      </w:pPr>
      <w:rPr>
        <w:rFonts w:ascii="Symbol" w:hAnsi="Symbol" w:hint="default"/>
      </w:rPr>
    </w:lvl>
    <w:lvl w:ilvl="4" w:tplc="04090003" w:tentative="1">
      <w:start w:val="1"/>
      <w:numFmt w:val="bullet"/>
      <w:lvlText w:val="o"/>
      <w:lvlJc w:val="left"/>
      <w:pPr>
        <w:ind w:left="3230" w:hanging="360"/>
      </w:pPr>
      <w:rPr>
        <w:rFonts w:ascii="Courier New" w:hAnsi="Courier New" w:cs="Courier New" w:hint="default"/>
      </w:rPr>
    </w:lvl>
    <w:lvl w:ilvl="5" w:tplc="04090005" w:tentative="1">
      <w:start w:val="1"/>
      <w:numFmt w:val="bullet"/>
      <w:lvlText w:val=""/>
      <w:lvlJc w:val="left"/>
      <w:pPr>
        <w:ind w:left="3950" w:hanging="360"/>
      </w:pPr>
      <w:rPr>
        <w:rFonts w:ascii="Wingdings" w:hAnsi="Wingdings" w:hint="default"/>
      </w:rPr>
    </w:lvl>
    <w:lvl w:ilvl="6" w:tplc="04090001" w:tentative="1">
      <w:start w:val="1"/>
      <w:numFmt w:val="bullet"/>
      <w:lvlText w:val=""/>
      <w:lvlJc w:val="left"/>
      <w:pPr>
        <w:ind w:left="4670" w:hanging="360"/>
      </w:pPr>
      <w:rPr>
        <w:rFonts w:ascii="Symbol" w:hAnsi="Symbol" w:hint="default"/>
      </w:rPr>
    </w:lvl>
    <w:lvl w:ilvl="7" w:tplc="04090003" w:tentative="1">
      <w:start w:val="1"/>
      <w:numFmt w:val="bullet"/>
      <w:lvlText w:val="o"/>
      <w:lvlJc w:val="left"/>
      <w:pPr>
        <w:ind w:left="5390" w:hanging="360"/>
      </w:pPr>
      <w:rPr>
        <w:rFonts w:ascii="Courier New" w:hAnsi="Courier New" w:cs="Courier New" w:hint="default"/>
      </w:rPr>
    </w:lvl>
    <w:lvl w:ilvl="8" w:tplc="04090005" w:tentative="1">
      <w:start w:val="1"/>
      <w:numFmt w:val="bullet"/>
      <w:lvlText w:val=""/>
      <w:lvlJc w:val="left"/>
      <w:pPr>
        <w:ind w:left="6110" w:hanging="360"/>
      </w:pPr>
      <w:rPr>
        <w:rFonts w:ascii="Wingdings" w:hAnsi="Wingdings" w:hint="default"/>
      </w:rPr>
    </w:lvl>
  </w:abstractNum>
  <w:abstractNum w:abstractNumId="36" w15:restartNumberingAfterBreak="0">
    <w:nsid w:val="6E6A358E"/>
    <w:multiLevelType w:val="hybridMultilevel"/>
    <w:tmpl w:val="42AE7686"/>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7" w15:restartNumberingAfterBreak="0">
    <w:nsid w:val="759F2C1A"/>
    <w:multiLevelType w:val="hybridMultilevel"/>
    <w:tmpl w:val="3B1E7972"/>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8" w15:restartNumberingAfterBreak="0">
    <w:nsid w:val="76090E39"/>
    <w:multiLevelType w:val="hybridMultilevel"/>
    <w:tmpl w:val="94925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6991FEB"/>
    <w:multiLevelType w:val="hybridMultilevel"/>
    <w:tmpl w:val="615A3F9A"/>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40" w15:restartNumberingAfterBreak="0">
    <w:nsid w:val="769C180B"/>
    <w:multiLevelType w:val="hybridMultilevel"/>
    <w:tmpl w:val="4086C9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2C1AA7"/>
    <w:multiLevelType w:val="hybridMultilevel"/>
    <w:tmpl w:val="78AAB86C"/>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42" w15:restartNumberingAfterBreak="0">
    <w:nsid w:val="78F221B3"/>
    <w:multiLevelType w:val="hybridMultilevel"/>
    <w:tmpl w:val="2A28C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D6142F9"/>
    <w:multiLevelType w:val="hybridMultilevel"/>
    <w:tmpl w:val="0298E7FE"/>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44" w15:restartNumberingAfterBreak="0">
    <w:nsid w:val="7F4D0ED5"/>
    <w:multiLevelType w:val="hybridMultilevel"/>
    <w:tmpl w:val="58DC57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66100774">
    <w:abstractNumId w:val="4"/>
  </w:num>
  <w:num w:numId="2" w16cid:durableId="1298877511">
    <w:abstractNumId w:val="27"/>
  </w:num>
  <w:num w:numId="3" w16cid:durableId="414716494">
    <w:abstractNumId w:val="37"/>
  </w:num>
  <w:num w:numId="4" w16cid:durableId="1661273468">
    <w:abstractNumId w:val="7"/>
  </w:num>
  <w:num w:numId="5" w16cid:durableId="1866091199">
    <w:abstractNumId w:val="16"/>
  </w:num>
  <w:num w:numId="6" w16cid:durableId="1314336636">
    <w:abstractNumId w:val="35"/>
  </w:num>
  <w:num w:numId="7" w16cid:durableId="2017531163">
    <w:abstractNumId w:val="32"/>
  </w:num>
  <w:num w:numId="8" w16cid:durableId="1801462612">
    <w:abstractNumId w:val="2"/>
  </w:num>
  <w:num w:numId="9" w16cid:durableId="1509058153">
    <w:abstractNumId w:val="9"/>
  </w:num>
  <w:num w:numId="10" w16cid:durableId="1109621106">
    <w:abstractNumId w:val="22"/>
  </w:num>
  <w:num w:numId="11" w16cid:durableId="1387530401">
    <w:abstractNumId w:val="20"/>
  </w:num>
  <w:num w:numId="12" w16cid:durableId="627466969">
    <w:abstractNumId w:val="43"/>
  </w:num>
  <w:num w:numId="13" w16cid:durableId="33385138">
    <w:abstractNumId w:val="26"/>
  </w:num>
  <w:num w:numId="14" w16cid:durableId="1098407163">
    <w:abstractNumId w:val="28"/>
  </w:num>
  <w:num w:numId="15" w16cid:durableId="1736274330">
    <w:abstractNumId w:val="44"/>
  </w:num>
  <w:num w:numId="16" w16cid:durableId="1713966673">
    <w:abstractNumId w:val="10"/>
  </w:num>
  <w:num w:numId="17" w16cid:durableId="1399985466">
    <w:abstractNumId w:val="12"/>
  </w:num>
  <w:num w:numId="18" w16cid:durableId="1345203916">
    <w:abstractNumId w:val="19"/>
  </w:num>
  <w:num w:numId="19" w16cid:durableId="571739506">
    <w:abstractNumId w:val="42"/>
  </w:num>
  <w:num w:numId="20" w16cid:durableId="1134762057">
    <w:abstractNumId w:val="25"/>
  </w:num>
  <w:num w:numId="21" w16cid:durableId="1481114527">
    <w:abstractNumId w:val="21"/>
  </w:num>
  <w:num w:numId="22" w16cid:durableId="1884511936">
    <w:abstractNumId w:val="38"/>
  </w:num>
  <w:num w:numId="23" w16cid:durableId="791481009">
    <w:abstractNumId w:val="6"/>
  </w:num>
  <w:num w:numId="24" w16cid:durableId="1097209339">
    <w:abstractNumId w:val="31"/>
  </w:num>
  <w:num w:numId="25" w16cid:durableId="227688047">
    <w:abstractNumId w:val="36"/>
  </w:num>
  <w:num w:numId="26" w16cid:durableId="2010134604">
    <w:abstractNumId w:val="3"/>
  </w:num>
  <w:num w:numId="27" w16cid:durableId="590966409">
    <w:abstractNumId w:val="34"/>
  </w:num>
  <w:num w:numId="28" w16cid:durableId="1960408651">
    <w:abstractNumId w:val="40"/>
  </w:num>
  <w:num w:numId="29" w16cid:durableId="1653366917">
    <w:abstractNumId w:val="8"/>
  </w:num>
  <w:num w:numId="30" w16cid:durableId="1988435057">
    <w:abstractNumId w:val="29"/>
  </w:num>
  <w:num w:numId="31" w16cid:durableId="1409108269">
    <w:abstractNumId w:val="0"/>
  </w:num>
  <w:num w:numId="32" w16cid:durableId="260184527">
    <w:abstractNumId w:val="30"/>
  </w:num>
  <w:num w:numId="33" w16cid:durableId="701712182">
    <w:abstractNumId w:val="11"/>
  </w:num>
  <w:num w:numId="34" w16cid:durableId="1593933146">
    <w:abstractNumId w:val="15"/>
  </w:num>
  <w:num w:numId="35" w16cid:durableId="1428891216">
    <w:abstractNumId w:val="41"/>
  </w:num>
  <w:num w:numId="36" w16cid:durableId="2113696253">
    <w:abstractNumId w:val="5"/>
  </w:num>
  <w:num w:numId="37" w16cid:durableId="1455519369">
    <w:abstractNumId w:val="14"/>
  </w:num>
  <w:num w:numId="38" w16cid:durableId="1745177966">
    <w:abstractNumId w:val="23"/>
  </w:num>
  <w:num w:numId="39" w16cid:durableId="1186821275">
    <w:abstractNumId w:val="13"/>
  </w:num>
  <w:num w:numId="40" w16cid:durableId="1898393679">
    <w:abstractNumId w:val="1"/>
  </w:num>
  <w:num w:numId="41" w16cid:durableId="1970043183">
    <w:abstractNumId w:val="33"/>
  </w:num>
  <w:num w:numId="42" w16cid:durableId="431703305">
    <w:abstractNumId w:val="18"/>
  </w:num>
  <w:num w:numId="43" w16cid:durableId="469400952">
    <w:abstractNumId w:val="17"/>
  </w:num>
  <w:num w:numId="44" w16cid:durableId="450899366">
    <w:abstractNumId w:val="39"/>
  </w:num>
  <w:num w:numId="45" w16cid:durableId="24565011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025"/>
    <w:rsid w:val="0002686D"/>
    <w:rsid w:val="00042270"/>
    <w:rsid w:val="000C5613"/>
    <w:rsid w:val="000F4C79"/>
    <w:rsid w:val="001174F1"/>
    <w:rsid w:val="00122DBA"/>
    <w:rsid w:val="001276AA"/>
    <w:rsid w:val="001A012F"/>
    <w:rsid w:val="001C7ED3"/>
    <w:rsid w:val="001D196D"/>
    <w:rsid w:val="0024293B"/>
    <w:rsid w:val="00247652"/>
    <w:rsid w:val="00284C44"/>
    <w:rsid w:val="002E15BF"/>
    <w:rsid w:val="00385AFD"/>
    <w:rsid w:val="00386740"/>
    <w:rsid w:val="003B2C48"/>
    <w:rsid w:val="003C2CC9"/>
    <w:rsid w:val="004E4018"/>
    <w:rsid w:val="004F130E"/>
    <w:rsid w:val="004F5EC0"/>
    <w:rsid w:val="0055708B"/>
    <w:rsid w:val="005C6165"/>
    <w:rsid w:val="00614153"/>
    <w:rsid w:val="0062081D"/>
    <w:rsid w:val="00677955"/>
    <w:rsid w:val="006D1C87"/>
    <w:rsid w:val="006E3160"/>
    <w:rsid w:val="007B7637"/>
    <w:rsid w:val="007C5BCC"/>
    <w:rsid w:val="008268B3"/>
    <w:rsid w:val="008E2E85"/>
    <w:rsid w:val="00901D0B"/>
    <w:rsid w:val="00901D7B"/>
    <w:rsid w:val="009470EA"/>
    <w:rsid w:val="009F2F3C"/>
    <w:rsid w:val="00A01B56"/>
    <w:rsid w:val="00AD45B4"/>
    <w:rsid w:val="00AF2F5B"/>
    <w:rsid w:val="00AF79C9"/>
    <w:rsid w:val="00B30025"/>
    <w:rsid w:val="00BA5F2D"/>
    <w:rsid w:val="00BB6ECC"/>
    <w:rsid w:val="00C17067"/>
    <w:rsid w:val="00CB003B"/>
    <w:rsid w:val="00D37AAC"/>
    <w:rsid w:val="00D932E0"/>
    <w:rsid w:val="00DB7C44"/>
    <w:rsid w:val="00DD0026"/>
    <w:rsid w:val="00DD6D28"/>
    <w:rsid w:val="00DF2267"/>
    <w:rsid w:val="00E56A4A"/>
    <w:rsid w:val="00F14BCF"/>
    <w:rsid w:val="00F66894"/>
    <w:rsid w:val="00F73C42"/>
    <w:rsid w:val="00F932DC"/>
    <w:rsid w:val="00FC7CC8"/>
    <w:rsid w:val="00FF43D0"/>
    <w:rsid w:val="00FF687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C117A"/>
  <w15:chartTrackingRefBased/>
  <w15:docId w15:val="{4723533C-3C73-488C-AB29-C61DB7457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00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00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02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02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02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02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02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02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02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0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002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02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02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02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02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02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02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025"/>
    <w:rPr>
      <w:rFonts w:eastAsiaTheme="majorEastAsia" w:cstheme="majorBidi"/>
      <w:color w:val="272727" w:themeColor="text1" w:themeTint="D8"/>
    </w:rPr>
  </w:style>
  <w:style w:type="paragraph" w:styleId="Title">
    <w:name w:val="Title"/>
    <w:basedOn w:val="Normal"/>
    <w:next w:val="Normal"/>
    <w:link w:val="TitleChar"/>
    <w:uiPriority w:val="10"/>
    <w:qFormat/>
    <w:rsid w:val="00B300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0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02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0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025"/>
    <w:pPr>
      <w:spacing w:before="160"/>
      <w:jc w:val="center"/>
    </w:pPr>
    <w:rPr>
      <w:i/>
      <w:iCs/>
      <w:color w:val="404040" w:themeColor="text1" w:themeTint="BF"/>
    </w:rPr>
  </w:style>
  <w:style w:type="character" w:customStyle="1" w:styleId="QuoteChar">
    <w:name w:val="Quote Char"/>
    <w:basedOn w:val="DefaultParagraphFont"/>
    <w:link w:val="Quote"/>
    <w:uiPriority w:val="29"/>
    <w:rsid w:val="00B30025"/>
    <w:rPr>
      <w:i/>
      <w:iCs/>
      <w:color w:val="404040" w:themeColor="text1" w:themeTint="BF"/>
    </w:rPr>
  </w:style>
  <w:style w:type="paragraph" w:styleId="ListParagraph">
    <w:name w:val="List Paragraph"/>
    <w:basedOn w:val="Normal"/>
    <w:uiPriority w:val="34"/>
    <w:qFormat/>
    <w:rsid w:val="00B30025"/>
    <w:pPr>
      <w:ind w:left="720"/>
      <w:contextualSpacing/>
    </w:pPr>
  </w:style>
  <w:style w:type="character" w:styleId="IntenseEmphasis">
    <w:name w:val="Intense Emphasis"/>
    <w:basedOn w:val="DefaultParagraphFont"/>
    <w:uiPriority w:val="21"/>
    <w:qFormat/>
    <w:rsid w:val="00B30025"/>
    <w:rPr>
      <w:i/>
      <w:iCs/>
      <w:color w:val="0F4761" w:themeColor="accent1" w:themeShade="BF"/>
    </w:rPr>
  </w:style>
  <w:style w:type="paragraph" w:styleId="IntenseQuote">
    <w:name w:val="Intense Quote"/>
    <w:basedOn w:val="Normal"/>
    <w:next w:val="Normal"/>
    <w:link w:val="IntenseQuoteChar"/>
    <w:uiPriority w:val="30"/>
    <w:qFormat/>
    <w:rsid w:val="00B300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025"/>
    <w:rPr>
      <w:i/>
      <w:iCs/>
      <w:color w:val="0F4761" w:themeColor="accent1" w:themeShade="BF"/>
    </w:rPr>
  </w:style>
  <w:style w:type="character" w:styleId="IntenseReference">
    <w:name w:val="Intense Reference"/>
    <w:basedOn w:val="DefaultParagraphFont"/>
    <w:uiPriority w:val="32"/>
    <w:qFormat/>
    <w:rsid w:val="00B30025"/>
    <w:rPr>
      <w:b/>
      <w:bCs/>
      <w:smallCaps/>
      <w:color w:val="0F4761" w:themeColor="accent1" w:themeShade="BF"/>
      <w:spacing w:val="5"/>
    </w:rPr>
  </w:style>
  <w:style w:type="character" w:styleId="Hyperlink">
    <w:name w:val="Hyperlink"/>
    <w:basedOn w:val="DefaultParagraphFont"/>
    <w:rsid w:val="00DF2267"/>
    <w:rPr>
      <w:color w:val="0000FF"/>
      <w:u w:val="single"/>
    </w:rPr>
  </w:style>
  <w:style w:type="paragraph" w:customStyle="1" w:styleId="text">
    <w:name w:val="text"/>
    <w:basedOn w:val="Normal"/>
    <w:rsid w:val="00DF2267"/>
    <w:pPr>
      <w:spacing w:before="60" w:after="60" w:line="260" w:lineRule="exact"/>
    </w:pPr>
    <w:rPr>
      <w:rFonts w:ascii="Times New Roman" w:eastAsia="Times New Roman" w:hAnsi="Times New Roman" w:cs="Times New Roman"/>
      <w:kern w:val="0"/>
      <w:sz w:val="22"/>
      <w:szCs w:val="20"/>
      <w14:ligatures w14:val="none"/>
    </w:rPr>
  </w:style>
  <w:style w:type="paragraph" w:customStyle="1" w:styleId="Introtext">
    <w:name w:val="Intro text"/>
    <w:basedOn w:val="Normal"/>
    <w:rsid w:val="00DF2267"/>
    <w:pPr>
      <w:suppressAutoHyphens/>
      <w:autoSpaceDE w:val="0"/>
      <w:autoSpaceDN w:val="0"/>
      <w:adjustRightInd w:val="0"/>
      <w:spacing w:after="0" w:line="288" w:lineRule="auto"/>
      <w:textAlignment w:val="center"/>
    </w:pPr>
    <w:rPr>
      <w:rFonts w:ascii="Verdana" w:eastAsia="Times New Roman" w:hAnsi="Verdana" w:cs="Verdana"/>
      <w:color w:val="000000"/>
      <w:kern w:val="0"/>
      <w:sz w:val="22"/>
      <w:szCs w:val="22"/>
      <w:lang w:eastAsia="en-GB"/>
      <w14:ligatures w14:val="none"/>
    </w:rPr>
  </w:style>
  <w:style w:type="paragraph" w:styleId="NoSpacing">
    <w:name w:val="No Spacing"/>
    <w:uiPriority w:val="1"/>
    <w:qFormat/>
    <w:rsid w:val="00122DBA"/>
    <w:pPr>
      <w:spacing w:after="0" w:line="240" w:lineRule="auto"/>
    </w:pPr>
    <w:rPr>
      <w:kern w:val="0"/>
      <w:sz w:val="22"/>
      <w:szCs w:val="22"/>
      <w:lang w:val="en-US"/>
      <w14:ligatures w14:val="none"/>
    </w:rPr>
  </w:style>
  <w:style w:type="table" w:styleId="TableGrid">
    <w:name w:val="Table Grid"/>
    <w:basedOn w:val="TableNormal"/>
    <w:uiPriority w:val="59"/>
    <w:rsid w:val="00122DBA"/>
    <w:pPr>
      <w:spacing w:after="0" w:line="240" w:lineRule="auto"/>
    </w:pPr>
    <w:rPr>
      <w:kern w:val="0"/>
      <w:sz w:val="22"/>
      <w:szCs w:val="22"/>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CB003B"/>
    <w:pPr>
      <w:spacing w:before="100" w:beforeAutospacing="1" w:after="100" w:afterAutospacing="1" w:line="240" w:lineRule="auto"/>
    </w:pPr>
    <w:rPr>
      <w:rFonts w:ascii="Times New Roman" w:eastAsia="SimSun" w:hAnsi="Times New Roman" w:cs="Times New Roman"/>
      <w:kern w:val="0"/>
      <w:lang w:eastAsia="en-GB"/>
      <w14:ligatures w14:val="none"/>
    </w:rPr>
  </w:style>
  <w:style w:type="paragraph" w:customStyle="1" w:styleId="s2">
    <w:name w:val="s2"/>
    <w:basedOn w:val="Normal"/>
    <w:uiPriority w:val="99"/>
    <w:semiHidden/>
    <w:rsid w:val="001A012F"/>
    <w:pPr>
      <w:spacing w:before="100" w:beforeAutospacing="1" w:after="100" w:afterAutospacing="1" w:line="240" w:lineRule="auto"/>
    </w:pPr>
    <w:rPr>
      <w:rFonts w:ascii="Calibri" w:eastAsiaTheme="minorEastAsia" w:hAnsi="Calibri" w:cs="Calibri"/>
      <w:kern w:val="0"/>
      <w:sz w:val="22"/>
      <w:szCs w:val="22"/>
      <w:lang w:eastAsia="zh-CN"/>
      <w14:ligatures w14:val="none"/>
    </w:rPr>
  </w:style>
  <w:style w:type="character" w:customStyle="1" w:styleId="s4">
    <w:name w:val="s4"/>
    <w:basedOn w:val="DefaultParagraphFont"/>
    <w:rsid w:val="001A012F"/>
  </w:style>
  <w:style w:type="paragraph" w:customStyle="1" w:styleId="Default">
    <w:name w:val="Default"/>
    <w:rsid w:val="001A012F"/>
    <w:pPr>
      <w:autoSpaceDE w:val="0"/>
      <w:autoSpaceDN w:val="0"/>
      <w:adjustRightInd w:val="0"/>
      <w:spacing w:after="0" w:line="240" w:lineRule="auto"/>
    </w:pPr>
    <w:rPr>
      <w:rFonts w:ascii="Verdana" w:eastAsia="SimSun" w:hAnsi="Verdana" w:cs="Verdana"/>
      <w:color w:val="000000"/>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658930">
      <w:bodyDiv w:val="1"/>
      <w:marLeft w:val="0"/>
      <w:marRight w:val="0"/>
      <w:marTop w:val="0"/>
      <w:marBottom w:val="0"/>
      <w:divBdr>
        <w:top w:val="none" w:sz="0" w:space="0" w:color="auto"/>
        <w:left w:val="none" w:sz="0" w:space="0" w:color="auto"/>
        <w:bottom w:val="none" w:sz="0" w:space="0" w:color="auto"/>
        <w:right w:val="none" w:sz="0" w:space="0" w:color="auto"/>
      </w:divBdr>
    </w:div>
    <w:div w:id="2038191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069391-3C0C-4F4F-BEA3-DDFF49954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3190</TotalTime>
  <Pages>6</Pages>
  <Words>1445</Words>
  <Characters>8238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OMSALAMA AHMED</dc:creator>
  <cp:keywords/>
  <dc:description/>
  <cp:lastModifiedBy>Nina Balingit</cp:lastModifiedBy>
  <cp:revision>26</cp:revision>
  <cp:lastPrinted>2024-08-08T08:58:00Z</cp:lastPrinted>
  <dcterms:created xsi:type="dcterms:W3CDTF">2024-06-24T08:51:00Z</dcterms:created>
  <dcterms:modified xsi:type="dcterms:W3CDTF">2024-08-30T13:34:00Z</dcterms:modified>
</cp:coreProperties>
</file>